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935" w:rsidRDefault="00E05935" w:rsidP="00D431FD">
      <w:pPr>
        <w:pStyle w:val="NormalWeb"/>
        <w:spacing w:before="0" w:beforeAutospacing="0" w:after="0" w:afterAutospacing="0"/>
        <w:jc w:val="both"/>
        <w:rPr>
          <w:rFonts w:ascii="Verdana" w:hAnsi="Verdana"/>
          <w:b/>
          <w:sz w:val="18"/>
          <w:szCs w:val="18"/>
        </w:rPr>
      </w:pPr>
      <w:r>
        <w:rPr>
          <w:rFonts w:ascii="Verdana" w:hAnsi="Verdana"/>
          <w:b/>
          <w:sz w:val="18"/>
          <w:szCs w:val="18"/>
        </w:rPr>
        <w:t>Christian PUREN</w:t>
      </w:r>
    </w:p>
    <w:p w:rsidR="00E05935" w:rsidRDefault="00E05935" w:rsidP="00D431FD">
      <w:pPr>
        <w:pStyle w:val="NormalWeb"/>
        <w:spacing w:before="0" w:beforeAutospacing="0" w:after="0" w:afterAutospacing="0"/>
        <w:jc w:val="both"/>
        <w:rPr>
          <w:rFonts w:ascii="Verdana" w:hAnsi="Verdana"/>
          <w:b/>
          <w:sz w:val="18"/>
          <w:szCs w:val="18"/>
        </w:rPr>
      </w:pPr>
      <w:r>
        <w:rPr>
          <w:rFonts w:ascii="Verdana" w:hAnsi="Verdana"/>
          <w:b/>
          <w:sz w:val="18"/>
          <w:szCs w:val="18"/>
        </w:rPr>
        <w:t>http://www.christianpuren.com</w:t>
      </w:r>
    </w:p>
    <w:p w:rsidR="00E05935" w:rsidRDefault="00E05935" w:rsidP="00D431FD">
      <w:pPr>
        <w:pStyle w:val="NormalWeb"/>
        <w:spacing w:before="0" w:beforeAutospacing="0" w:after="0" w:afterAutospacing="0"/>
        <w:jc w:val="both"/>
        <w:rPr>
          <w:rFonts w:ascii="Verdana" w:hAnsi="Verdana"/>
          <w:b/>
          <w:sz w:val="18"/>
          <w:szCs w:val="18"/>
        </w:rPr>
      </w:pPr>
    </w:p>
    <w:p w:rsidR="00D431FD" w:rsidRPr="00EE1BD4" w:rsidRDefault="00F33131" w:rsidP="00D431FD">
      <w:pPr>
        <w:pStyle w:val="NormalWeb"/>
        <w:spacing w:before="0" w:beforeAutospacing="0" w:after="0" w:afterAutospacing="0"/>
        <w:jc w:val="both"/>
        <w:rPr>
          <w:rFonts w:ascii="Verdana" w:hAnsi="Verdana"/>
          <w:sz w:val="18"/>
          <w:szCs w:val="18"/>
        </w:rPr>
      </w:pPr>
      <w:hyperlink r:id="rId9" w:history="1">
        <w:r w:rsidR="00D431FD" w:rsidRPr="00E05935">
          <w:rPr>
            <w:rStyle w:val="Lienhypertexte"/>
            <w:rFonts w:ascii="Verdana" w:hAnsi="Verdana"/>
            <w:b/>
            <w:sz w:val="18"/>
            <w:szCs w:val="18"/>
          </w:rPr>
          <w:t>2011g</w:t>
        </w:r>
      </w:hyperlink>
      <w:r w:rsidR="00D431FD" w:rsidRPr="00EE1BD4">
        <w:rPr>
          <w:rFonts w:ascii="Verdana" w:hAnsi="Verdana"/>
          <w:sz w:val="18"/>
          <w:szCs w:val="18"/>
        </w:rPr>
        <w:t xml:space="preserve">. « Une technologie ancienne peut-elle être rénovée ? Le cas du manuel de langue de spécialité face aux nouveaux enjeux de la perspective actionnelle ». Intervention du 16 juin 2011 à la </w:t>
      </w:r>
      <w:r w:rsidR="00D431FD" w:rsidRPr="00EE1BD4">
        <w:rPr>
          <w:rStyle w:val="lev"/>
          <w:rFonts w:ascii="Verdana" w:hAnsi="Verdana"/>
          <w:b w:val="0"/>
          <w:color w:val="000000"/>
          <w:sz w:val="18"/>
          <w:szCs w:val="18"/>
        </w:rPr>
        <w:t>IX</w:t>
      </w:r>
      <w:r w:rsidR="00D431FD" w:rsidRPr="00EE1BD4">
        <w:rPr>
          <w:rStyle w:val="lev"/>
          <w:rFonts w:ascii="Verdana" w:hAnsi="Verdana"/>
          <w:b w:val="0"/>
          <w:color w:val="000000"/>
          <w:sz w:val="18"/>
          <w:szCs w:val="18"/>
          <w:vertAlign w:val="superscript"/>
        </w:rPr>
        <w:t>e</w:t>
      </w:r>
      <w:r w:rsidR="00D431FD" w:rsidRPr="00EE1BD4">
        <w:rPr>
          <w:rStyle w:val="lev"/>
          <w:rFonts w:ascii="Verdana" w:hAnsi="Verdana"/>
          <w:b w:val="0"/>
          <w:color w:val="000000"/>
          <w:sz w:val="18"/>
          <w:szCs w:val="18"/>
        </w:rPr>
        <w:t xml:space="preserve"> Rencontre internationale </w:t>
      </w:r>
      <w:r w:rsidR="00D431FD" w:rsidRPr="00EE1BD4">
        <w:rPr>
          <w:rFonts w:ascii="Verdana" w:hAnsi="Verdana"/>
          <w:sz w:val="18"/>
          <w:szCs w:val="18"/>
        </w:rPr>
        <w:t xml:space="preserve">du </w:t>
      </w:r>
      <w:hyperlink r:id="rId10" w:history="1">
        <w:r w:rsidR="00D431FD">
          <w:rPr>
            <w:rStyle w:val="Lienhypertexte"/>
            <w:rFonts w:ascii="Verdana" w:hAnsi="Verdana"/>
            <w:sz w:val="18"/>
            <w:szCs w:val="18"/>
          </w:rPr>
          <w:t>GÉ</w:t>
        </w:r>
        <w:r w:rsidR="00D431FD" w:rsidRPr="00EE1BD4">
          <w:rPr>
            <w:rStyle w:val="Lienhypertexte"/>
            <w:rFonts w:ascii="Verdana" w:hAnsi="Verdana"/>
            <w:sz w:val="18"/>
            <w:szCs w:val="18"/>
          </w:rPr>
          <w:t>RES</w:t>
        </w:r>
      </w:hyperlink>
      <w:r w:rsidR="00D431FD" w:rsidRPr="00EE1BD4">
        <w:rPr>
          <w:rFonts w:ascii="Verdana" w:hAnsi="Verdana"/>
          <w:sz w:val="18"/>
          <w:szCs w:val="18"/>
        </w:rPr>
        <w:t xml:space="preserve"> (Groupe d’Étude et de Recherche en Espagnol de Spécialité), « </w:t>
      </w:r>
      <w:r w:rsidR="00D431FD" w:rsidRPr="00EE1BD4">
        <w:rPr>
          <w:rStyle w:val="lev"/>
          <w:rFonts w:ascii="Verdana" w:hAnsi="Verdana"/>
          <w:b w:val="0"/>
          <w:color w:val="000000"/>
          <w:sz w:val="18"/>
          <w:szCs w:val="18"/>
        </w:rPr>
        <w:t>Innovations didactiques dans l’enseignement</w:t>
      </w:r>
      <w:r w:rsidR="00D431FD" w:rsidRPr="00EE1BD4">
        <w:rPr>
          <w:rStyle w:val="lev"/>
          <w:rFonts w:ascii="Cambria Math" w:hAnsi="Cambria Math" w:cs="Cambria Math"/>
          <w:b w:val="0"/>
          <w:color w:val="000000"/>
          <w:sz w:val="18"/>
          <w:szCs w:val="18"/>
        </w:rPr>
        <w:t>‐</w:t>
      </w:r>
      <w:r w:rsidR="00D431FD" w:rsidRPr="00EE1BD4">
        <w:rPr>
          <w:rStyle w:val="lev"/>
          <w:rFonts w:ascii="Verdana" w:hAnsi="Verdana"/>
          <w:b w:val="0"/>
          <w:color w:val="000000"/>
          <w:sz w:val="18"/>
          <w:szCs w:val="18"/>
        </w:rPr>
        <w:t>apprentissage de l’espagnol de spécialité grâce aux ressources technologiques », Université Grenoble 3, Département LANSAD, 16-17 juin 2011.</w:t>
      </w:r>
    </w:p>
    <w:p w:rsidR="00D431FD" w:rsidRDefault="00D431FD" w:rsidP="00D431FD">
      <w:pPr>
        <w:spacing w:after="0" w:line="240" w:lineRule="auto"/>
        <w:rPr>
          <w:rFonts w:ascii="Verdana" w:hAnsi="Verdana"/>
          <w:sz w:val="20"/>
          <w:szCs w:val="20"/>
          <w:lang w:val="fr-FR"/>
        </w:rPr>
      </w:pPr>
    </w:p>
    <w:p w:rsidR="008F5DF6" w:rsidRPr="00D5074B" w:rsidRDefault="008F5DF6" w:rsidP="00260349">
      <w:pPr>
        <w:spacing w:after="0" w:line="240" w:lineRule="auto"/>
        <w:rPr>
          <w:rFonts w:ascii="Verdana" w:hAnsi="Verdana"/>
          <w:sz w:val="18"/>
          <w:szCs w:val="18"/>
          <w:lang w:val="fr-FR"/>
        </w:rPr>
      </w:pPr>
    </w:p>
    <w:p w:rsidR="00D5074B" w:rsidRDefault="00D5074B" w:rsidP="008F5DF6">
      <w:pPr>
        <w:spacing w:after="0" w:line="240" w:lineRule="auto"/>
        <w:jc w:val="both"/>
        <w:rPr>
          <w:rFonts w:ascii="Verdana" w:hAnsi="Verdana"/>
          <w:sz w:val="20"/>
          <w:szCs w:val="20"/>
          <w:lang w:val="fr-FR"/>
        </w:rPr>
      </w:pPr>
    </w:p>
    <w:p w:rsidR="00D5074B" w:rsidRPr="003C06B7" w:rsidRDefault="00D5074B" w:rsidP="008F5DF6">
      <w:pPr>
        <w:spacing w:after="0" w:line="240" w:lineRule="auto"/>
        <w:jc w:val="both"/>
        <w:rPr>
          <w:rFonts w:ascii="Verdana" w:hAnsi="Verdana"/>
          <w:sz w:val="20"/>
          <w:szCs w:val="20"/>
          <w:lang w:val="fr-FR"/>
        </w:rPr>
      </w:pPr>
    </w:p>
    <w:p w:rsidR="00680E47" w:rsidRDefault="00680E47" w:rsidP="008F5DF6">
      <w:pPr>
        <w:spacing w:after="0" w:line="240" w:lineRule="auto"/>
        <w:jc w:val="both"/>
        <w:rPr>
          <w:rFonts w:ascii="Verdana" w:hAnsi="Verdana"/>
          <w:sz w:val="20"/>
          <w:szCs w:val="20"/>
          <w:lang w:val="fr-FR"/>
        </w:rPr>
      </w:pPr>
    </w:p>
    <w:p w:rsidR="00680E47" w:rsidRDefault="00680E47" w:rsidP="008F5DF6">
      <w:pPr>
        <w:spacing w:after="0" w:line="240" w:lineRule="auto"/>
        <w:jc w:val="both"/>
        <w:rPr>
          <w:rFonts w:ascii="Verdana" w:hAnsi="Verdana"/>
          <w:sz w:val="20"/>
          <w:szCs w:val="20"/>
          <w:lang w:val="fr-FR"/>
        </w:rPr>
      </w:pPr>
    </w:p>
    <w:p w:rsidR="008F5DF6" w:rsidRPr="003C06B7" w:rsidRDefault="008F5DF6" w:rsidP="00D5074B">
      <w:pPr>
        <w:spacing w:after="0"/>
        <w:jc w:val="both"/>
        <w:rPr>
          <w:rFonts w:ascii="Verdana" w:hAnsi="Verdana"/>
          <w:sz w:val="20"/>
          <w:szCs w:val="20"/>
          <w:lang w:val="fr-FR"/>
        </w:rPr>
      </w:pPr>
    </w:p>
    <w:p w:rsidR="008F5DF6" w:rsidRPr="00D5074B" w:rsidRDefault="00EF4B04" w:rsidP="00D5074B">
      <w:pPr>
        <w:spacing w:after="0" w:line="360" w:lineRule="auto"/>
        <w:jc w:val="center"/>
        <w:rPr>
          <w:rFonts w:ascii="Verdana" w:hAnsi="Verdana"/>
          <w:b/>
          <w:sz w:val="24"/>
          <w:szCs w:val="24"/>
          <w:lang w:val="fr-FR"/>
        </w:rPr>
      </w:pPr>
      <w:r w:rsidRPr="00D5074B">
        <w:rPr>
          <w:rFonts w:ascii="Verdana" w:hAnsi="Verdana"/>
          <w:b/>
          <w:sz w:val="24"/>
          <w:szCs w:val="24"/>
          <w:lang w:val="fr-FR"/>
        </w:rPr>
        <w:t>« UNE TECHNOLOGIE ANCIENNE PEUT-ELLE ÊTRE RÉNOVÉE ?</w:t>
      </w:r>
    </w:p>
    <w:p w:rsidR="008F5DF6" w:rsidRPr="00D5074B" w:rsidRDefault="00EF4B04" w:rsidP="00D5074B">
      <w:pPr>
        <w:spacing w:after="0" w:line="360" w:lineRule="auto"/>
        <w:jc w:val="center"/>
        <w:rPr>
          <w:rFonts w:ascii="Verdana" w:hAnsi="Verdana"/>
          <w:b/>
          <w:sz w:val="24"/>
          <w:szCs w:val="24"/>
          <w:lang w:val="fr-FR"/>
        </w:rPr>
      </w:pPr>
      <w:r w:rsidRPr="00D5074B">
        <w:rPr>
          <w:rFonts w:ascii="Verdana" w:hAnsi="Verdana"/>
          <w:b/>
          <w:sz w:val="24"/>
          <w:szCs w:val="24"/>
          <w:lang w:val="fr-FR"/>
        </w:rPr>
        <w:t xml:space="preserve">LE CAS DU MANUEL DE </w:t>
      </w:r>
      <w:r w:rsidR="008E0580" w:rsidRPr="00D5074B">
        <w:rPr>
          <w:rFonts w:ascii="Verdana" w:hAnsi="Verdana"/>
          <w:b/>
          <w:sz w:val="24"/>
          <w:szCs w:val="24"/>
          <w:lang w:val="fr-FR"/>
        </w:rPr>
        <w:t>LANGUE DE SPÉCIALITÉ</w:t>
      </w:r>
    </w:p>
    <w:p w:rsidR="008F5DF6" w:rsidRPr="00D5074B" w:rsidRDefault="00EF4B04" w:rsidP="00D5074B">
      <w:pPr>
        <w:spacing w:after="0" w:line="360" w:lineRule="auto"/>
        <w:jc w:val="center"/>
        <w:rPr>
          <w:rFonts w:ascii="Verdana" w:hAnsi="Verdana"/>
          <w:sz w:val="24"/>
          <w:szCs w:val="24"/>
          <w:lang w:val="fr-FR"/>
        </w:rPr>
      </w:pPr>
      <w:r w:rsidRPr="00D5074B">
        <w:rPr>
          <w:rFonts w:ascii="Verdana" w:hAnsi="Verdana"/>
          <w:b/>
          <w:sz w:val="24"/>
          <w:szCs w:val="24"/>
          <w:lang w:val="fr-FR"/>
        </w:rPr>
        <w:t>FACE AUX NOUVEAUX ENJEUX DE LA PERSPECTIVE ACTIONNELLE »</w:t>
      </w:r>
    </w:p>
    <w:p w:rsidR="002B1275" w:rsidRDefault="002B1275" w:rsidP="008F5DF6">
      <w:pPr>
        <w:spacing w:after="0" w:line="240" w:lineRule="auto"/>
        <w:jc w:val="both"/>
        <w:rPr>
          <w:rFonts w:ascii="Verdana" w:hAnsi="Verdana"/>
          <w:sz w:val="20"/>
          <w:szCs w:val="20"/>
          <w:lang w:val="fr-FR"/>
        </w:rPr>
      </w:pPr>
    </w:p>
    <w:p w:rsidR="00D5074B" w:rsidRDefault="00D5074B" w:rsidP="008F5DF6">
      <w:pPr>
        <w:spacing w:after="0" w:line="240" w:lineRule="auto"/>
        <w:jc w:val="both"/>
        <w:rPr>
          <w:rFonts w:ascii="Verdana" w:hAnsi="Verdana"/>
          <w:sz w:val="20"/>
          <w:szCs w:val="20"/>
          <w:lang w:val="fr-FR"/>
        </w:rPr>
      </w:pPr>
    </w:p>
    <w:p w:rsidR="00AA7EB6" w:rsidRDefault="00AA7EB6" w:rsidP="008F5DF6">
      <w:pPr>
        <w:spacing w:after="0" w:line="240" w:lineRule="auto"/>
        <w:jc w:val="both"/>
        <w:rPr>
          <w:rFonts w:ascii="Verdana" w:hAnsi="Verdana"/>
          <w:sz w:val="20"/>
          <w:szCs w:val="20"/>
          <w:lang w:val="fr-FR"/>
        </w:rPr>
      </w:pPr>
    </w:p>
    <w:sdt>
      <w:sdtPr>
        <w:rPr>
          <w:rFonts w:asciiTheme="minorHAnsi" w:eastAsiaTheme="minorEastAsia" w:hAnsiTheme="minorHAnsi" w:cstheme="minorBidi"/>
          <w:b w:val="0"/>
          <w:bCs w:val="0"/>
          <w:sz w:val="22"/>
          <w:szCs w:val="22"/>
          <w:lang w:val="es-ES" w:eastAsia="es-ES"/>
        </w:rPr>
        <w:id w:val="-1524243905"/>
        <w:docPartObj>
          <w:docPartGallery w:val="Table of Contents"/>
          <w:docPartUnique/>
        </w:docPartObj>
      </w:sdtPr>
      <w:sdtEndPr>
        <w:rPr>
          <w:rFonts w:ascii="Verdana" w:hAnsi="Verdana"/>
          <w:sz w:val="20"/>
          <w:szCs w:val="20"/>
        </w:rPr>
      </w:sdtEndPr>
      <w:sdtContent>
        <w:p w:rsidR="00AA7EB6" w:rsidRPr="00AA7EB6" w:rsidRDefault="00AA7EB6" w:rsidP="00AA7EB6">
          <w:pPr>
            <w:pStyle w:val="En-ttedetabledesmatires"/>
            <w:jc w:val="center"/>
            <w:rPr>
              <w:sz w:val="22"/>
              <w:szCs w:val="22"/>
            </w:rPr>
          </w:pPr>
          <w:r w:rsidRPr="00AA7EB6">
            <w:rPr>
              <w:sz w:val="22"/>
              <w:szCs w:val="22"/>
            </w:rPr>
            <w:t>SOMMAIRE</w:t>
          </w:r>
        </w:p>
        <w:p w:rsidR="009739E3" w:rsidRPr="009739E3" w:rsidRDefault="00AA7EB6" w:rsidP="009739E3">
          <w:pPr>
            <w:pStyle w:val="TM1"/>
            <w:rPr>
              <w:rFonts w:ascii="Verdana" w:hAnsi="Verdana"/>
              <w:noProof/>
              <w:sz w:val="20"/>
              <w:szCs w:val="20"/>
              <w:lang w:val="fr-FR" w:eastAsia="fr-FR"/>
            </w:rPr>
          </w:pPr>
          <w:r w:rsidRPr="009F13A1">
            <w:rPr>
              <w:rFonts w:ascii="Verdana" w:hAnsi="Verdana"/>
              <w:sz w:val="20"/>
              <w:szCs w:val="20"/>
            </w:rPr>
            <w:fldChar w:fldCharType="begin"/>
          </w:r>
          <w:r w:rsidRPr="009F13A1">
            <w:rPr>
              <w:rFonts w:ascii="Verdana" w:hAnsi="Verdana"/>
              <w:sz w:val="20"/>
              <w:szCs w:val="20"/>
              <w:lang w:val="fr-FR"/>
            </w:rPr>
            <w:instrText xml:space="preserve"> TOC \o "1-3" \h \z \u </w:instrText>
          </w:r>
          <w:r w:rsidRPr="009F13A1">
            <w:rPr>
              <w:rFonts w:ascii="Verdana" w:hAnsi="Verdana"/>
              <w:sz w:val="20"/>
              <w:szCs w:val="20"/>
            </w:rPr>
            <w:fldChar w:fldCharType="separate"/>
          </w:r>
          <w:hyperlink w:anchor="_Toc296285475" w:history="1">
            <w:r w:rsidR="009739E3" w:rsidRPr="009739E3">
              <w:rPr>
                <w:rStyle w:val="Lienhypertexte"/>
                <w:rFonts w:ascii="Verdana" w:hAnsi="Verdana"/>
                <w:noProof/>
                <w:sz w:val="20"/>
                <w:szCs w:val="20"/>
                <w:lang w:val="fr-FR"/>
              </w:rPr>
              <w:t>1. Avertissement</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_Toc296285475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2</w:t>
            </w:r>
            <w:r w:rsidR="009739E3" w:rsidRPr="009739E3">
              <w:rPr>
                <w:rFonts w:ascii="Verdana" w:hAnsi="Verdana"/>
                <w:noProof/>
                <w:webHidden/>
                <w:sz w:val="20"/>
                <w:szCs w:val="20"/>
              </w:rPr>
              <w:fldChar w:fldCharType="end"/>
            </w:r>
          </w:hyperlink>
        </w:p>
        <w:p w:rsidR="009739E3" w:rsidRPr="009739E3" w:rsidRDefault="00F33131" w:rsidP="009739E3">
          <w:pPr>
            <w:pStyle w:val="TM1"/>
            <w:rPr>
              <w:rFonts w:ascii="Verdana" w:hAnsi="Verdana"/>
              <w:noProof/>
              <w:sz w:val="20"/>
              <w:szCs w:val="20"/>
              <w:lang w:val="fr-FR" w:eastAsia="fr-FR"/>
            </w:rPr>
          </w:pPr>
          <w:hyperlink w:anchor="_Toc296285476" w:history="1">
            <w:r w:rsidR="009739E3" w:rsidRPr="009739E3">
              <w:rPr>
                <w:rStyle w:val="Lienhypertexte"/>
                <w:rFonts w:ascii="Verdana" w:hAnsi="Verdana"/>
                <w:noProof/>
                <w:sz w:val="20"/>
                <w:szCs w:val="20"/>
                <w:lang w:val="fr-FR"/>
              </w:rPr>
              <w:t>2. Principales fonctions assurées par le manuel</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_Toc296285476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2</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77" w:history="1">
            <w:r w:rsidR="009739E3" w:rsidRPr="009739E3">
              <w:rPr>
                <w:rStyle w:val="Lienhypertexte"/>
                <w:rFonts w:ascii="Verdana" w:hAnsi="Verdana"/>
                <w:noProof/>
                <w:sz w:val="20"/>
                <w:szCs w:val="20"/>
              </w:rPr>
              <w:t>2.1 Fonctions didactiques</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_Toc296285477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2</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78" w:history="1">
            <w:r w:rsidR="009739E3" w:rsidRPr="009739E3">
              <w:rPr>
                <w:rStyle w:val="Lienhypertexte"/>
                <w:rFonts w:ascii="Verdana" w:hAnsi="Verdana"/>
                <w:noProof/>
                <w:sz w:val="20"/>
                <w:szCs w:val="20"/>
              </w:rPr>
              <w:t>2.2 Fonction « professionnelle »</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_Toc296285478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4</w:t>
            </w:r>
            <w:r w:rsidR="009739E3" w:rsidRPr="009739E3">
              <w:rPr>
                <w:rFonts w:ascii="Verdana" w:hAnsi="Verdana"/>
                <w:noProof/>
                <w:webHidden/>
                <w:sz w:val="20"/>
                <w:szCs w:val="20"/>
              </w:rPr>
              <w:fldChar w:fldCharType="end"/>
            </w:r>
          </w:hyperlink>
        </w:p>
        <w:p w:rsidR="009739E3" w:rsidRPr="009739E3" w:rsidRDefault="00F33131" w:rsidP="009739E3">
          <w:pPr>
            <w:pStyle w:val="TM1"/>
            <w:rPr>
              <w:rFonts w:ascii="Verdana" w:hAnsi="Verdana"/>
              <w:noProof/>
              <w:sz w:val="20"/>
              <w:szCs w:val="20"/>
              <w:lang w:val="fr-FR" w:eastAsia="fr-FR"/>
            </w:rPr>
          </w:pPr>
          <w:hyperlink w:anchor="_Toc296285479" w:history="1">
            <w:r w:rsidR="009739E3" w:rsidRPr="009739E3">
              <w:rPr>
                <w:rStyle w:val="Lienhypertexte"/>
                <w:rFonts w:ascii="Verdana" w:hAnsi="Verdana"/>
                <w:noProof/>
                <w:sz w:val="20"/>
                <w:szCs w:val="20"/>
                <w:lang w:val="fr-FR"/>
              </w:rPr>
              <w:t>2. Difficultés particulières de la conception et de l’utilisation d’un manuel en PA</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_Toc296285479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5</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0" w:history="1">
            <w:r w:rsidR="009739E3" w:rsidRPr="009739E3">
              <w:rPr>
                <w:rStyle w:val="Lienhypertexte"/>
                <w:rFonts w:ascii="Verdana" w:hAnsi="Verdana"/>
                <w:noProof/>
                <w:sz w:val="20"/>
                <w:szCs w:val="20"/>
              </w:rPr>
              <w:t>2.1 Contradiction fondamentale entre pré-programmation et les objectifs/exigences de la pédagogie de projet</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_Toc296285480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5</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1" w:history="1">
            <w:r w:rsidR="009739E3" w:rsidRPr="009739E3">
              <w:rPr>
                <w:rStyle w:val="Lienhypertexte"/>
                <w:rFonts w:ascii="Verdana" w:hAnsi="Verdana"/>
                <w:noProof/>
                <w:sz w:val="20"/>
                <w:szCs w:val="20"/>
              </w:rPr>
              <w:t>2.2 Complexité particulière de la mise en œuvre de la pédagogie du projet</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_Toc296285481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5</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2" w:history="1">
            <w:r w:rsidR="009739E3" w:rsidRPr="009739E3">
              <w:rPr>
                <w:rStyle w:val="Lienhypertexte"/>
                <w:rFonts w:ascii="Verdana" w:hAnsi="Verdana"/>
                <w:noProof/>
                <w:sz w:val="20"/>
                <w:szCs w:val="20"/>
              </w:rPr>
              <w:t>2.3 Prise en compte du paradigme de l’adéquation</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_Toc296285482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6</w:t>
            </w:r>
            <w:r w:rsidR="009739E3" w:rsidRPr="009739E3">
              <w:rPr>
                <w:rFonts w:ascii="Verdana" w:hAnsi="Verdana"/>
                <w:noProof/>
                <w:webHidden/>
                <w:sz w:val="20"/>
                <w:szCs w:val="20"/>
              </w:rPr>
              <w:fldChar w:fldCharType="end"/>
            </w:r>
          </w:hyperlink>
        </w:p>
        <w:p w:rsidR="009739E3" w:rsidRPr="009739E3" w:rsidRDefault="00F33131" w:rsidP="009739E3">
          <w:pPr>
            <w:pStyle w:val="TM1"/>
            <w:rPr>
              <w:rFonts w:ascii="Verdana" w:hAnsi="Verdana"/>
              <w:noProof/>
              <w:sz w:val="20"/>
              <w:szCs w:val="20"/>
              <w:lang w:val="fr-FR" w:eastAsia="fr-FR"/>
            </w:rPr>
          </w:pPr>
          <w:hyperlink w:anchor="_Toc296285483" w:history="1">
            <w:r w:rsidR="009739E3" w:rsidRPr="009739E3">
              <w:rPr>
                <w:rStyle w:val="Lienhypertexte"/>
                <w:rFonts w:ascii="Verdana" w:hAnsi="Verdana"/>
                <w:noProof/>
                <w:sz w:val="20"/>
                <w:szCs w:val="20"/>
                <w:lang w:val="fr-FR"/>
              </w:rPr>
              <w:t>3. Convergences apparaissant entre les (N)TE et la PA</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_Toc296285483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7</w:t>
            </w:r>
            <w:r w:rsidR="009739E3" w:rsidRPr="009739E3">
              <w:rPr>
                <w:rFonts w:ascii="Verdana" w:hAnsi="Verdana"/>
                <w:noProof/>
                <w:webHidden/>
                <w:sz w:val="20"/>
                <w:szCs w:val="20"/>
              </w:rPr>
              <w:fldChar w:fldCharType="end"/>
            </w:r>
          </w:hyperlink>
        </w:p>
        <w:p w:rsidR="009739E3" w:rsidRPr="009739E3" w:rsidRDefault="00F33131" w:rsidP="009739E3">
          <w:pPr>
            <w:pStyle w:val="TM1"/>
            <w:rPr>
              <w:rFonts w:ascii="Verdana" w:hAnsi="Verdana"/>
              <w:noProof/>
              <w:sz w:val="20"/>
              <w:szCs w:val="20"/>
              <w:lang w:val="fr-FR" w:eastAsia="fr-FR"/>
            </w:rPr>
          </w:pPr>
          <w:hyperlink w:anchor="_Toc296285484" w:history="1">
            <w:r w:rsidR="009739E3" w:rsidRPr="009739E3">
              <w:rPr>
                <w:rStyle w:val="Lienhypertexte"/>
                <w:rFonts w:ascii="Verdana" w:hAnsi="Verdana"/>
                <w:noProof/>
                <w:sz w:val="20"/>
                <w:szCs w:val="20"/>
                <w:lang w:val="fr-FR"/>
              </w:rPr>
              <w:t>4. Modes actuels d’intégration des (N)TE dans les manuels de langue : le cas de quelques manuels sur objectifs spécifiques d’ELE et de FLE</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_Toc296285484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9</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5" w:history="1">
            <w:r w:rsidR="009739E3" w:rsidRPr="009739E3">
              <w:rPr>
                <w:rStyle w:val="Lienhypertexte"/>
                <w:rFonts w:ascii="Verdana" w:hAnsi="Verdana"/>
                <w:noProof/>
                <w:sz w:val="20"/>
                <w:szCs w:val="20"/>
              </w:rPr>
              <w:t>Présentation du corpus</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_Toc296285485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9</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6" w:history="1">
            <w:r w:rsidR="009739E3" w:rsidRPr="009739E3">
              <w:rPr>
                <w:rStyle w:val="Lienhypertexte"/>
                <w:rFonts w:ascii="Verdana" w:hAnsi="Verdana"/>
                <w:noProof/>
                <w:sz w:val="20"/>
                <w:szCs w:val="20"/>
              </w:rPr>
              <w:t>4.1 Les nouveaux supports technologiques</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_Toc296285486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9</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7" w:history="1">
            <w:r w:rsidR="009739E3" w:rsidRPr="009739E3">
              <w:rPr>
                <w:rStyle w:val="Lienhypertexte"/>
                <w:rFonts w:ascii="Verdana" w:hAnsi="Verdana"/>
                <w:noProof/>
                <w:sz w:val="20"/>
                <w:szCs w:val="20"/>
              </w:rPr>
              <w:t>4.2 Convergences entre innovations technologiques et innovations didactiques</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_Toc296285487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10</w:t>
            </w:r>
            <w:r w:rsidR="009739E3" w:rsidRPr="009739E3">
              <w:rPr>
                <w:rFonts w:ascii="Verdana" w:hAnsi="Verdana"/>
                <w:noProof/>
                <w:webHidden/>
                <w:sz w:val="20"/>
                <w:szCs w:val="20"/>
              </w:rPr>
              <w:fldChar w:fldCharType="end"/>
            </w:r>
          </w:hyperlink>
        </w:p>
        <w:p w:rsidR="009739E3" w:rsidRPr="009739E3" w:rsidRDefault="00F33131" w:rsidP="009739E3">
          <w:pPr>
            <w:pStyle w:val="TM2"/>
            <w:tabs>
              <w:tab w:val="right" w:leader="dot" w:pos="9628"/>
            </w:tabs>
            <w:spacing w:after="0" w:line="240" w:lineRule="auto"/>
            <w:rPr>
              <w:rFonts w:ascii="Verdana" w:hAnsi="Verdana"/>
              <w:noProof/>
              <w:sz w:val="20"/>
              <w:szCs w:val="20"/>
              <w:lang w:val="fr-FR" w:eastAsia="fr-FR"/>
            </w:rPr>
          </w:pPr>
          <w:hyperlink w:anchor="_Toc296285488" w:history="1">
            <w:r w:rsidR="009739E3" w:rsidRPr="009739E3">
              <w:rPr>
                <w:rStyle w:val="Lienhypertexte"/>
                <w:rFonts w:ascii="Verdana" w:hAnsi="Verdana"/>
                <w:noProof/>
                <w:sz w:val="20"/>
                <w:szCs w:val="20"/>
              </w:rPr>
              <w:t>4.3 Simulation professionnelle, réalité scolaire, réalité professionnelle</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_Toc296285488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12</w:t>
            </w:r>
            <w:r w:rsidR="009739E3" w:rsidRPr="009739E3">
              <w:rPr>
                <w:rFonts w:ascii="Verdana" w:hAnsi="Verdana"/>
                <w:noProof/>
                <w:webHidden/>
                <w:sz w:val="20"/>
                <w:szCs w:val="20"/>
              </w:rPr>
              <w:fldChar w:fldCharType="end"/>
            </w:r>
          </w:hyperlink>
        </w:p>
        <w:p w:rsidR="009739E3" w:rsidRDefault="00F33131" w:rsidP="009739E3">
          <w:pPr>
            <w:pStyle w:val="TM1"/>
            <w:rPr>
              <w:noProof/>
              <w:lang w:val="fr-FR" w:eastAsia="fr-FR"/>
            </w:rPr>
          </w:pPr>
          <w:hyperlink w:anchor="_Toc296285489" w:history="1">
            <w:r w:rsidR="009739E3" w:rsidRPr="009739E3">
              <w:rPr>
                <w:rStyle w:val="Lienhypertexte"/>
                <w:rFonts w:ascii="Verdana" w:hAnsi="Verdana"/>
                <w:noProof/>
                <w:sz w:val="20"/>
                <w:szCs w:val="20"/>
                <w:lang w:val="fr-FR"/>
              </w:rPr>
              <w:t>En guise de conclusion : guide d’auto-questionnement</w:t>
            </w:r>
            <w:r w:rsidR="009739E3" w:rsidRPr="009739E3">
              <w:rPr>
                <w:rFonts w:ascii="Verdana" w:hAnsi="Verdana"/>
                <w:noProof/>
                <w:webHidden/>
                <w:sz w:val="20"/>
                <w:szCs w:val="20"/>
              </w:rPr>
              <w:tab/>
            </w:r>
            <w:r w:rsidR="009739E3" w:rsidRPr="009739E3">
              <w:rPr>
                <w:rFonts w:ascii="Verdana" w:hAnsi="Verdana"/>
                <w:noProof/>
                <w:webHidden/>
                <w:sz w:val="20"/>
                <w:szCs w:val="20"/>
              </w:rPr>
              <w:fldChar w:fldCharType="begin"/>
            </w:r>
            <w:r w:rsidR="009739E3" w:rsidRPr="009739E3">
              <w:rPr>
                <w:rFonts w:ascii="Verdana" w:hAnsi="Verdana"/>
                <w:noProof/>
                <w:webHidden/>
                <w:sz w:val="20"/>
                <w:szCs w:val="20"/>
              </w:rPr>
              <w:instrText xml:space="preserve"> PAGEREF _Toc296285489 \h </w:instrText>
            </w:r>
            <w:r w:rsidR="009739E3" w:rsidRPr="009739E3">
              <w:rPr>
                <w:rFonts w:ascii="Verdana" w:hAnsi="Verdana"/>
                <w:noProof/>
                <w:webHidden/>
                <w:sz w:val="20"/>
                <w:szCs w:val="20"/>
              </w:rPr>
            </w:r>
            <w:r w:rsidR="009739E3" w:rsidRPr="009739E3">
              <w:rPr>
                <w:rFonts w:ascii="Verdana" w:hAnsi="Verdana"/>
                <w:noProof/>
                <w:webHidden/>
                <w:sz w:val="20"/>
                <w:szCs w:val="20"/>
              </w:rPr>
              <w:fldChar w:fldCharType="separate"/>
            </w:r>
            <w:r w:rsidR="00D36290">
              <w:rPr>
                <w:rFonts w:ascii="Verdana" w:hAnsi="Verdana"/>
                <w:noProof/>
                <w:webHidden/>
                <w:sz w:val="20"/>
                <w:szCs w:val="20"/>
              </w:rPr>
              <w:t>13</w:t>
            </w:r>
            <w:r w:rsidR="009739E3" w:rsidRPr="009739E3">
              <w:rPr>
                <w:rFonts w:ascii="Verdana" w:hAnsi="Verdana"/>
                <w:noProof/>
                <w:webHidden/>
                <w:sz w:val="20"/>
                <w:szCs w:val="20"/>
              </w:rPr>
              <w:fldChar w:fldCharType="end"/>
            </w:r>
          </w:hyperlink>
        </w:p>
        <w:p w:rsidR="00AA7EB6" w:rsidRPr="009F13A1" w:rsidRDefault="00AA7EB6" w:rsidP="009F13A1">
          <w:pPr>
            <w:spacing w:after="0" w:line="240" w:lineRule="auto"/>
            <w:rPr>
              <w:rFonts w:ascii="Verdana" w:hAnsi="Verdana"/>
              <w:sz w:val="20"/>
              <w:szCs w:val="20"/>
              <w:lang w:val="fr-FR"/>
            </w:rPr>
          </w:pPr>
          <w:r w:rsidRPr="009F13A1">
            <w:rPr>
              <w:rFonts w:ascii="Verdana" w:hAnsi="Verdana"/>
              <w:b/>
              <w:bCs/>
              <w:sz w:val="20"/>
              <w:szCs w:val="20"/>
            </w:rPr>
            <w:fldChar w:fldCharType="end"/>
          </w:r>
        </w:p>
      </w:sdtContent>
    </w:sdt>
    <w:p w:rsidR="00AA7EB6" w:rsidRDefault="00AA7EB6" w:rsidP="008F5DF6">
      <w:pPr>
        <w:spacing w:after="0" w:line="240" w:lineRule="auto"/>
        <w:jc w:val="both"/>
        <w:rPr>
          <w:rFonts w:ascii="Verdana" w:hAnsi="Verdana"/>
          <w:sz w:val="20"/>
          <w:szCs w:val="20"/>
          <w:lang w:val="fr-FR"/>
        </w:rPr>
      </w:pPr>
    </w:p>
    <w:p w:rsidR="009A3317" w:rsidRDefault="009A3317" w:rsidP="008F5DF6">
      <w:pPr>
        <w:spacing w:after="0" w:line="240" w:lineRule="auto"/>
        <w:jc w:val="both"/>
        <w:rPr>
          <w:rFonts w:ascii="Verdana" w:hAnsi="Verdana"/>
          <w:sz w:val="20"/>
          <w:szCs w:val="20"/>
          <w:lang w:val="fr-FR"/>
        </w:rPr>
      </w:pPr>
    </w:p>
    <w:p w:rsidR="009A3317" w:rsidRDefault="009A3317" w:rsidP="008F5DF6">
      <w:pPr>
        <w:spacing w:after="0" w:line="240" w:lineRule="auto"/>
        <w:jc w:val="both"/>
        <w:rPr>
          <w:rFonts w:ascii="Verdana" w:hAnsi="Verdana"/>
          <w:sz w:val="20"/>
          <w:szCs w:val="20"/>
          <w:lang w:val="fr-FR"/>
        </w:rPr>
      </w:pPr>
    </w:p>
    <w:p w:rsidR="009A3317" w:rsidRDefault="009A3317" w:rsidP="008F5DF6">
      <w:pPr>
        <w:spacing w:after="0" w:line="240" w:lineRule="auto"/>
        <w:jc w:val="both"/>
        <w:rPr>
          <w:rFonts w:ascii="Verdana" w:hAnsi="Verdana"/>
          <w:sz w:val="20"/>
          <w:szCs w:val="20"/>
          <w:lang w:val="fr-FR"/>
        </w:rPr>
      </w:pPr>
    </w:p>
    <w:p w:rsidR="00D85E58" w:rsidRDefault="00D85E58" w:rsidP="008F5DF6">
      <w:pPr>
        <w:spacing w:after="0" w:line="240" w:lineRule="auto"/>
        <w:jc w:val="both"/>
        <w:rPr>
          <w:rFonts w:ascii="Verdana" w:hAnsi="Verdana"/>
          <w:sz w:val="20"/>
          <w:szCs w:val="20"/>
          <w:lang w:val="fr-FR"/>
        </w:rPr>
      </w:pPr>
    </w:p>
    <w:p w:rsidR="00D85E58" w:rsidRDefault="00D85E58" w:rsidP="008F5DF6">
      <w:pPr>
        <w:spacing w:after="0" w:line="240" w:lineRule="auto"/>
        <w:jc w:val="both"/>
        <w:rPr>
          <w:rFonts w:ascii="Verdana" w:hAnsi="Verdana"/>
          <w:sz w:val="20"/>
          <w:szCs w:val="20"/>
          <w:lang w:val="fr-FR"/>
        </w:rPr>
      </w:pPr>
    </w:p>
    <w:p w:rsidR="00D85E58" w:rsidRDefault="00D85E58" w:rsidP="008F5DF6">
      <w:pPr>
        <w:spacing w:after="0" w:line="240" w:lineRule="auto"/>
        <w:jc w:val="both"/>
        <w:rPr>
          <w:rFonts w:ascii="Verdana" w:hAnsi="Verdana"/>
          <w:sz w:val="20"/>
          <w:szCs w:val="20"/>
          <w:lang w:val="fr-FR"/>
        </w:rPr>
      </w:pPr>
    </w:p>
    <w:p w:rsidR="009A3317" w:rsidRPr="00D62C8A" w:rsidRDefault="00D62C8A" w:rsidP="008F5DF6">
      <w:pPr>
        <w:spacing w:after="0" w:line="240" w:lineRule="auto"/>
        <w:jc w:val="both"/>
        <w:rPr>
          <w:rFonts w:ascii="Verdana" w:hAnsi="Verdana"/>
          <w:b/>
          <w:sz w:val="20"/>
          <w:szCs w:val="20"/>
          <w:lang w:val="fr-FR"/>
        </w:rPr>
      </w:pPr>
      <w:r w:rsidRPr="00D62C8A">
        <w:rPr>
          <w:rFonts w:ascii="Verdana" w:hAnsi="Verdana"/>
          <w:b/>
          <w:sz w:val="20"/>
          <w:szCs w:val="20"/>
          <w:lang w:val="fr-FR"/>
        </w:rPr>
        <w:t>Sigles</w:t>
      </w:r>
    </w:p>
    <w:p w:rsidR="00D62C8A" w:rsidRDefault="00D62C8A" w:rsidP="00D62C8A">
      <w:pPr>
        <w:spacing w:after="0" w:line="240" w:lineRule="auto"/>
        <w:ind w:left="708"/>
        <w:jc w:val="both"/>
        <w:rPr>
          <w:rFonts w:ascii="Verdana" w:hAnsi="Verdana"/>
          <w:sz w:val="20"/>
          <w:szCs w:val="20"/>
          <w:lang w:val="fr-FR"/>
        </w:rPr>
      </w:pPr>
      <w:r>
        <w:rPr>
          <w:rFonts w:ascii="Verdana" w:hAnsi="Verdana"/>
          <w:sz w:val="20"/>
          <w:szCs w:val="20"/>
          <w:lang w:val="fr-FR"/>
        </w:rPr>
        <w:t>DLC : Didactique des Langues-Cultures</w:t>
      </w:r>
    </w:p>
    <w:p w:rsidR="009A3317" w:rsidRDefault="009A3317" w:rsidP="00D62C8A">
      <w:pPr>
        <w:spacing w:after="0" w:line="240" w:lineRule="auto"/>
        <w:ind w:left="708"/>
        <w:jc w:val="both"/>
        <w:rPr>
          <w:rFonts w:ascii="Verdana" w:hAnsi="Verdana"/>
          <w:sz w:val="20"/>
          <w:szCs w:val="20"/>
          <w:lang w:val="fr-FR"/>
        </w:rPr>
      </w:pPr>
      <w:r>
        <w:rPr>
          <w:rFonts w:ascii="Verdana" w:hAnsi="Verdana"/>
          <w:sz w:val="20"/>
          <w:szCs w:val="20"/>
          <w:lang w:val="fr-FR"/>
        </w:rPr>
        <w:t>ELE : Espagnol Langue Étrangère</w:t>
      </w:r>
    </w:p>
    <w:p w:rsidR="009A3317" w:rsidRDefault="009A3317" w:rsidP="00D62C8A">
      <w:pPr>
        <w:spacing w:after="0" w:line="240" w:lineRule="auto"/>
        <w:ind w:left="708"/>
        <w:jc w:val="both"/>
        <w:rPr>
          <w:rFonts w:ascii="Verdana" w:hAnsi="Verdana"/>
          <w:sz w:val="20"/>
          <w:szCs w:val="20"/>
          <w:lang w:val="fr-FR"/>
        </w:rPr>
      </w:pPr>
      <w:r>
        <w:rPr>
          <w:rFonts w:ascii="Verdana" w:hAnsi="Verdana"/>
          <w:sz w:val="20"/>
          <w:szCs w:val="20"/>
          <w:lang w:val="fr-FR"/>
        </w:rPr>
        <w:t>FLE : Français Langue Étrangère</w:t>
      </w:r>
    </w:p>
    <w:p w:rsidR="009A3317" w:rsidRDefault="009739E3" w:rsidP="00D62C8A">
      <w:pPr>
        <w:spacing w:after="0" w:line="240" w:lineRule="auto"/>
        <w:ind w:left="708"/>
        <w:jc w:val="both"/>
        <w:rPr>
          <w:rFonts w:ascii="Verdana" w:hAnsi="Verdana"/>
          <w:sz w:val="20"/>
          <w:szCs w:val="20"/>
          <w:lang w:val="fr-FR"/>
        </w:rPr>
      </w:pPr>
      <w:r>
        <w:rPr>
          <w:rFonts w:ascii="Verdana" w:hAnsi="Verdana"/>
          <w:sz w:val="20"/>
          <w:szCs w:val="20"/>
          <w:lang w:val="fr-FR"/>
        </w:rPr>
        <w:t>(</w:t>
      </w:r>
      <w:r w:rsidR="009A3317">
        <w:rPr>
          <w:rFonts w:ascii="Verdana" w:hAnsi="Verdana"/>
          <w:sz w:val="20"/>
          <w:szCs w:val="20"/>
          <w:lang w:val="fr-FR"/>
        </w:rPr>
        <w:t>N</w:t>
      </w:r>
      <w:r>
        <w:rPr>
          <w:rFonts w:ascii="Verdana" w:hAnsi="Verdana"/>
          <w:sz w:val="20"/>
          <w:szCs w:val="20"/>
          <w:lang w:val="fr-FR"/>
        </w:rPr>
        <w:t>)</w:t>
      </w:r>
      <w:r w:rsidR="009A3317">
        <w:rPr>
          <w:rFonts w:ascii="Verdana" w:hAnsi="Verdana"/>
          <w:sz w:val="20"/>
          <w:szCs w:val="20"/>
          <w:lang w:val="fr-FR"/>
        </w:rPr>
        <w:t xml:space="preserve">TE : </w:t>
      </w:r>
      <w:r>
        <w:rPr>
          <w:rFonts w:ascii="Verdana" w:hAnsi="Verdana"/>
          <w:sz w:val="20"/>
          <w:szCs w:val="20"/>
          <w:lang w:val="fr-FR"/>
        </w:rPr>
        <w:t>(</w:t>
      </w:r>
      <w:r w:rsidR="009A3317">
        <w:rPr>
          <w:rFonts w:ascii="Verdana" w:hAnsi="Verdana"/>
          <w:sz w:val="20"/>
          <w:szCs w:val="20"/>
          <w:lang w:val="fr-FR"/>
        </w:rPr>
        <w:t>Nouvelles</w:t>
      </w:r>
      <w:r>
        <w:rPr>
          <w:rFonts w:ascii="Verdana" w:hAnsi="Verdana"/>
          <w:sz w:val="20"/>
          <w:szCs w:val="20"/>
          <w:lang w:val="fr-FR"/>
        </w:rPr>
        <w:t>)</w:t>
      </w:r>
      <w:r w:rsidR="009A3317">
        <w:rPr>
          <w:rFonts w:ascii="Verdana" w:hAnsi="Verdana"/>
          <w:sz w:val="20"/>
          <w:szCs w:val="20"/>
          <w:lang w:val="fr-FR"/>
        </w:rPr>
        <w:t xml:space="preserve"> Technologies Éducatives</w:t>
      </w:r>
    </w:p>
    <w:p w:rsidR="00196B4E" w:rsidRDefault="00196B4E" w:rsidP="00D62C8A">
      <w:pPr>
        <w:spacing w:after="0" w:line="240" w:lineRule="auto"/>
        <w:ind w:left="708"/>
        <w:jc w:val="both"/>
        <w:rPr>
          <w:rFonts w:ascii="Verdana" w:hAnsi="Verdana"/>
          <w:sz w:val="20"/>
          <w:szCs w:val="20"/>
          <w:lang w:val="fr-FR"/>
        </w:rPr>
      </w:pPr>
      <w:r>
        <w:rPr>
          <w:rFonts w:ascii="Verdana" w:hAnsi="Verdana"/>
          <w:sz w:val="20"/>
          <w:szCs w:val="20"/>
          <w:lang w:val="fr-FR"/>
        </w:rPr>
        <w:t>PA : Perspective Actionnelle</w:t>
      </w:r>
    </w:p>
    <w:p w:rsidR="004350C8" w:rsidRDefault="004350C8" w:rsidP="008F5DF6">
      <w:pPr>
        <w:spacing w:after="0" w:line="240" w:lineRule="auto"/>
        <w:jc w:val="both"/>
        <w:rPr>
          <w:rFonts w:ascii="Verdana" w:hAnsi="Verdana"/>
          <w:sz w:val="20"/>
          <w:szCs w:val="20"/>
          <w:lang w:val="fr-FR"/>
        </w:rPr>
      </w:pPr>
    </w:p>
    <w:p w:rsidR="004350C8" w:rsidRDefault="004350C8" w:rsidP="008F5DF6">
      <w:pPr>
        <w:spacing w:after="0" w:line="240" w:lineRule="auto"/>
        <w:jc w:val="both"/>
        <w:rPr>
          <w:rFonts w:ascii="Verdana" w:hAnsi="Verdana"/>
          <w:sz w:val="20"/>
          <w:szCs w:val="20"/>
          <w:lang w:val="fr-FR"/>
        </w:rPr>
        <w:sectPr w:rsidR="004350C8" w:rsidSect="004350C8">
          <w:headerReference w:type="default" r:id="rId11"/>
          <w:footerReference w:type="default" r:id="rId12"/>
          <w:pgSz w:w="11906" w:h="16838"/>
          <w:pgMar w:top="1134" w:right="1134" w:bottom="1134" w:left="1134" w:header="720" w:footer="720" w:gutter="0"/>
          <w:cols w:space="708"/>
          <w:titlePg/>
          <w:docGrid w:linePitch="326"/>
        </w:sectPr>
      </w:pPr>
    </w:p>
    <w:p w:rsidR="00AA7EB6" w:rsidRPr="003C06B7" w:rsidRDefault="007F050E" w:rsidP="00236E89">
      <w:pPr>
        <w:pStyle w:val="Titre1"/>
        <w:rPr>
          <w:lang w:val="fr-FR"/>
        </w:rPr>
      </w:pPr>
      <w:bookmarkStart w:id="0" w:name="_Toc296285475"/>
      <w:r>
        <w:rPr>
          <w:lang w:val="fr-FR"/>
        </w:rPr>
        <w:lastRenderedPageBreak/>
        <w:t xml:space="preserve">1. </w:t>
      </w:r>
      <w:r w:rsidR="00043739">
        <w:rPr>
          <w:lang w:val="fr-FR"/>
        </w:rPr>
        <w:t>Avertissement</w:t>
      </w:r>
      <w:bookmarkEnd w:id="0"/>
    </w:p>
    <w:p w:rsidR="003F095E" w:rsidRDefault="003F095E" w:rsidP="008F5DF6">
      <w:pPr>
        <w:spacing w:after="0" w:line="240" w:lineRule="auto"/>
        <w:jc w:val="both"/>
        <w:rPr>
          <w:rFonts w:ascii="Verdana" w:hAnsi="Verdana"/>
          <w:sz w:val="20"/>
          <w:szCs w:val="20"/>
          <w:lang w:val="fr-FR"/>
        </w:rPr>
      </w:pPr>
    </w:p>
    <w:p w:rsidR="00A77D24" w:rsidRDefault="00271E04" w:rsidP="00D5074B">
      <w:pPr>
        <w:spacing w:after="60" w:line="240" w:lineRule="auto"/>
        <w:jc w:val="both"/>
        <w:rPr>
          <w:rFonts w:ascii="Verdana" w:hAnsi="Verdana"/>
          <w:sz w:val="20"/>
          <w:szCs w:val="20"/>
          <w:lang w:val="fr-FR"/>
        </w:rPr>
      </w:pPr>
      <w:r>
        <w:rPr>
          <w:rFonts w:ascii="Verdana" w:hAnsi="Verdana"/>
          <w:sz w:val="20"/>
          <w:szCs w:val="20"/>
          <w:lang w:val="fr-FR"/>
        </w:rPr>
        <w:t xml:space="preserve">Ce texte avait pour fonction de servir d’appui à une </w:t>
      </w:r>
      <w:r w:rsidR="00680E47">
        <w:rPr>
          <w:rFonts w:ascii="Verdana" w:hAnsi="Verdana"/>
          <w:sz w:val="20"/>
          <w:szCs w:val="20"/>
          <w:lang w:val="fr-FR"/>
        </w:rPr>
        <w:t>intervention orale</w:t>
      </w:r>
      <w:r>
        <w:rPr>
          <w:rFonts w:ascii="Verdana" w:hAnsi="Verdana"/>
          <w:sz w:val="20"/>
          <w:szCs w:val="20"/>
          <w:lang w:val="fr-FR"/>
        </w:rPr>
        <w:t xml:space="preserve"> dont l’objectif était d’</w:t>
      </w:r>
      <w:r w:rsidR="00262A2B">
        <w:rPr>
          <w:rFonts w:ascii="Verdana" w:hAnsi="Verdana"/>
          <w:sz w:val="20"/>
          <w:szCs w:val="20"/>
          <w:lang w:val="fr-FR"/>
        </w:rPr>
        <w:t xml:space="preserve">ouvrir au maximum </w:t>
      </w:r>
      <w:r>
        <w:rPr>
          <w:rFonts w:ascii="Verdana" w:hAnsi="Verdana"/>
          <w:sz w:val="20"/>
          <w:szCs w:val="20"/>
          <w:lang w:val="fr-FR"/>
        </w:rPr>
        <w:t xml:space="preserve">en un temps limité </w:t>
      </w:r>
      <w:r w:rsidR="00262A2B">
        <w:rPr>
          <w:rFonts w:ascii="Verdana" w:hAnsi="Verdana"/>
          <w:sz w:val="20"/>
          <w:szCs w:val="20"/>
          <w:lang w:val="fr-FR"/>
        </w:rPr>
        <w:t>le</w:t>
      </w:r>
      <w:r w:rsidR="00A77D24">
        <w:rPr>
          <w:rFonts w:ascii="Verdana" w:hAnsi="Verdana"/>
          <w:sz w:val="20"/>
          <w:szCs w:val="20"/>
          <w:lang w:val="fr-FR"/>
        </w:rPr>
        <w:t xml:space="preserve"> débat entre </w:t>
      </w:r>
      <w:r>
        <w:rPr>
          <w:rFonts w:ascii="Verdana" w:hAnsi="Verdana"/>
          <w:sz w:val="20"/>
          <w:szCs w:val="20"/>
          <w:lang w:val="fr-FR"/>
        </w:rPr>
        <w:t xml:space="preserve">collègues </w:t>
      </w:r>
      <w:r w:rsidR="00A77D24">
        <w:rPr>
          <w:rFonts w:ascii="Verdana" w:hAnsi="Verdana"/>
          <w:sz w:val="20"/>
          <w:szCs w:val="20"/>
          <w:lang w:val="fr-FR"/>
        </w:rPr>
        <w:t>participants</w:t>
      </w:r>
      <w:r>
        <w:rPr>
          <w:rFonts w:ascii="Verdana" w:hAnsi="Verdana"/>
          <w:sz w:val="20"/>
          <w:szCs w:val="20"/>
          <w:lang w:val="fr-FR"/>
        </w:rPr>
        <w:t xml:space="preserve">. D’où sa forme très peu canonique, </w:t>
      </w:r>
      <w:r w:rsidR="00A77D24">
        <w:rPr>
          <w:rFonts w:ascii="Verdana" w:hAnsi="Verdana"/>
          <w:sz w:val="20"/>
          <w:szCs w:val="20"/>
          <w:lang w:val="fr-FR"/>
        </w:rPr>
        <w:t>avec :</w:t>
      </w:r>
    </w:p>
    <w:p w:rsidR="00A77D24" w:rsidRDefault="00A77D24" w:rsidP="00D5074B">
      <w:pPr>
        <w:spacing w:after="60" w:line="240" w:lineRule="auto"/>
        <w:ind w:left="708"/>
        <w:jc w:val="both"/>
        <w:rPr>
          <w:rFonts w:ascii="Verdana" w:hAnsi="Verdana"/>
          <w:sz w:val="20"/>
          <w:szCs w:val="20"/>
          <w:lang w:val="fr-FR"/>
        </w:rPr>
      </w:pPr>
      <w:r>
        <w:rPr>
          <w:rFonts w:ascii="Verdana" w:hAnsi="Verdana"/>
          <w:sz w:val="20"/>
          <w:szCs w:val="20"/>
          <w:lang w:val="fr-FR"/>
        </w:rPr>
        <w:t>‒ </w:t>
      </w:r>
      <w:proofErr w:type="gramStart"/>
      <w:r w:rsidR="00043739">
        <w:rPr>
          <w:rFonts w:ascii="Verdana" w:hAnsi="Verdana"/>
          <w:sz w:val="20"/>
          <w:szCs w:val="20"/>
          <w:lang w:val="fr-FR"/>
        </w:rPr>
        <w:t>des</w:t>
      </w:r>
      <w:proofErr w:type="gramEnd"/>
      <w:r w:rsidR="00043739">
        <w:rPr>
          <w:rFonts w:ascii="Verdana" w:hAnsi="Verdana"/>
          <w:sz w:val="20"/>
          <w:szCs w:val="20"/>
          <w:lang w:val="fr-FR"/>
        </w:rPr>
        <w:t xml:space="preserve"> chapitres simplement </w:t>
      </w:r>
      <w:r w:rsidR="00271E04">
        <w:rPr>
          <w:rFonts w:ascii="Verdana" w:hAnsi="Verdana"/>
          <w:sz w:val="20"/>
          <w:szCs w:val="20"/>
          <w:lang w:val="fr-FR"/>
        </w:rPr>
        <w:t>juxtaposés présentant les quelques éléments de la problématique qui m’apparaissaient les plus importants ;</w:t>
      </w:r>
    </w:p>
    <w:p w:rsidR="00A77D24" w:rsidRDefault="00A77D24" w:rsidP="00D5074B">
      <w:pPr>
        <w:spacing w:after="60" w:line="240" w:lineRule="auto"/>
        <w:ind w:left="708"/>
        <w:jc w:val="both"/>
        <w:rPr>
          <w:rFonts w:ascii="Verdana" w:hAnsi="Verdana"/>
          <w:sz w:val="20"/>
          <w:szCs w:val="20"/>
          <w:lang w:val="fr-FR"/>
        </w:rPr>
      </w:pPr>
      <w:r>
        <w:rPr>
          <w:rFonts w:ascii="Verdana" w:hAnsi="Verdana"/>
          <w:sz w:val="20"/>
          <w:szCs w:val="20"/>
          <w:lang w:val="fr-FR"/>
        </w:rPr>
        <w:t>‒</w:t>
      </w:r>
      <w:r w:rsidR="00043739">
        <w:rPr>
          <w:rFonts w:ascii="Verdana" w:hAnsi="Verdana"/>
          <w:sz w:val="20"/>
          <w:szCs w:val="20"/>
          <w:lang w:val="fr-FR"/>
        </w:rPr>
        <w:t> </w:t>
      </w:r>
      <w:proofErr w:type="gramStart"/>
      <w:r w:rsidR="00043739">
        <w:rPr>
          <w:rFonts w:ascii="Verdana" w:hAnsi="Verdana"/>
          <w:sz w:val="20"/>
          <w:szCs w:val="20"/>
          <w:lang w:val="fr-FR"/>
        </w:rPr>
        <w:t>de</w:t>
      </w:r>
      <w:proofErr w:type="gramEnd"/>
      <w:r w:rsidR="00043739">
        <w:rPr>
          <w:rFonts w:ascii="Verdana" w:hAnsi="Verdana"/>
          <w:sz w:val="20"/>
          <w:szCs w:val="20"/>
          <w:lang w:val="fr-FR"/>
        </w:rPr>
        <w:t xml:space="preserve"> nombreux </w:t>
      </w:r>
      <w:r>
        <w:rPr>
          <w:rFonts w:ascii="Verdana" w:hAnsi="Verdana"/>
          <w:sz w:val="20"/>
          <w:szCs w:val="20"/>
          <w:lang w:val="fr-FR"/>
        </w:rPr>
        <w:t xml:space="preserve">renvois </w:t>
      </w:r>
      <w:r w:rsidR="00043739">
        <w:rPr>
          <w:rFonts w:ascii="Verdana" w:hAnsi="Verdana"/>
          <w:sz w:val="20"/>
          <w:szCs w:val="20"/>
          <w:lang w:val="fr-FR"/>
        </w:rPr>
        <w:t xml:space="preserve">allusifs à </w:t>
      </w:r>
      <w:r w:rsidR="00271E04">
        <w:rPr>
          <w:rFonts w:ascii="Verdana" w:hAnsi="Verdana"/>
          <w:sz w:val="20"/>
          <w:szCs w:val="20"/>
          <w:lang w:val="fr-FR"/>
        </w:rPr>
        <w:t>m</w:t>
      </w:r>
      <w:r>
        <w:rPr>
          <w:rFonts w:ascii="Verdana" w:hAnsi="Verdana"/>
          <w:sz w:val="20"/>
          <w:szCs w:val="20"/>
          <w:lang w:val="fr-FR"/>
        </w:rPr>
        <w:t>es publications antérieures</w:t>
      </w:r>
      <w:r w:rsidR="00271E04">
        <w:rPr>
          <w:rFonts w:ascii="Verdana" w:hAnsi="Verdana"/>
          <w:sz w:val="20"/>
          <w:szCs w:val="20"/>
          <w:lang w:val="fr-FR"/>
        </w:rPr>
        <w:t xml:space="preserve"> sur mon site</w:t>
      </w:r>
      <w:r w:rsidR="00043739">
        <w:rPr>
          <w:rFonts w:ascii="Verdana" w:hAnsi="Verdana"/>
          <w:sz w:val="20"/>
          <w:szCs w:val="20"/>
          <w:lang w:val="fr-FR"/>
        </w:rPr>
        <w:t> ;</w:t>
      </w:r>
    </w:p>
    <w:p w:rsidR="00262A2B" w:rsidRDefault="00262A2B" w:rsidP="00D5074B">
      <w:pPr>
        <w:spacing w:after="60" w:line="240" w:lineRule="auto"/>
        <w:ind w:left="708"/>
        <w:jc w:val="both"/>
        <w:rPr>
          <w:rFonts w:ascii="Verdana" w:hAnsi="Verdana"/>
          <w:sz w:val="20"/>
          <w:szCs w:val="20"/>
          <w:lang w:val="fr-FR"/>
        </w:rPr>
      </w:pPr>
      <w:r>
        <w:rPr>
          <w:rFonts w:ascii="Verdana" w:hAnsi="Verdana"/>
          <w:sz w:val="20"/>
          <w:szCs w:val="20"/>
          <w:lang w:val="fr-FR"/>
        </w:rPr>
        <w:t>‒ </w:t>
      </w:r>
      <w:proofErr w:type="gramStart"/>
      <w:r w:rsidR="00271E04">
        <w:rPr>
          <w:rFonts w:ascii="Verdana" w:hAnsi="Verdana"/>
          <w:sz w:val="20"/>
          <w:szCs w:val="20"/>
          <w:lang w:val="fr-FR"/>
        </w:rPr>
        <w:t>au</w:t>
      </w:r>
      <w:proofErr w:type="gramEnd"/>
      <w:r w:rsidR="00271E04">
        <w:rPr>
          <w:rFonts w:ascii="Verdana" w:hAnsi="Verdana"/>
          <w:sz w:val="20"/>
          <w:szCs w:val="20"/>
          <w:lang w:val="fr-FR"/>
        </w:rPr>
        <w:t xml:space="preserve"> lieu de </w:t>
      </w:r>
      <w:r>
        <w:rPr>
          <w:rFonts w:ascii="Verdana" w:hAnsi="Verdana"/>
          <w:sz w:val="20"/>
          <w:szCs w:val="20"/>
          <w:lang w:val="fr-FR"/>
        </w:rPr>
        <w:t>réponses personnelles</w:t>
      </w:r>
      <w:r w:rsidR="005D1414">
        <w:rPr>
          <w:rFonts w:ascii="Verdana" w:hAnsi="Verdana"/>
          <w:sz w:val="20"/>
          <w:szCs w:val="20"/>
          <w:lang w:val="fr-FR"/>
        </w:rPr>
        <w:t xml:space="preserve"> sur la problématique traitée</w:t>
      </w:r>
      <w:r>
        <w:rPr>
          <w:rFonts w:ascii="Verdana" w:hAnsi="Verdana"/>
          <w:sz w:val="20"/>
          <w:szCs w:val="20"/>
          <w:lang w:val="fr-FR"/>
        </w:rPr>
        <w:t>, des « pistes personnelles de réponses »</w:t>
      </w:r>
      <w:r w:rsidR="00271E04">
        <w:rPr>
          <w:rFonts w:ascii="Verdana" w:hAnsi="Verdana"/>
          <w:sz w:val="20"/>
          <w:szCs w:val="20"/>
          <w:lang w:val="fr-FR"/>
        </w:rPr>
        <w:t> ;</w:t>
      </w:r>
    </w:p>
    <w:p w:rsidR="00A77D24" w:rsidRDefault="00A77D24" w:rsidP="00D5074B">
      <w:pPr>
        <w:spacing w:after="60" w:line="240" w:lineRule="auto"/>
        <w:ind w:left="708"/>
        <w:jc w:val="both"/>
        <w:rPr>
          <w:rFonts w:ascii="Verdana" w:hAnsi="Verdana"/>
          <w:sz w:val="20"/>
          <w:szCs w:val="20"/>
          <w:lang w:val="fr-FR"/>
        </w:rPr>
      </w:pPr>
      <w:r>
        <w:rPr>
          <w:rFonts w:ascii="Verdana" w:hAnsi="Verdana"/>
          <w:sz w:val="20"/>
          <w:szCs w:val="20"/>
          <w:lang w:val="fr-FR"/>
        </w:rPr>
        <w:t>‒ </w:t>
      </w:r>
      <w:proofErr w:type="gramStart"/>
      <w:r w:rsidR="00271E04">
        <w:rPr>
          <w:rFonts w:ascii="Verdana" w:hAnsi="Verdana"/>
          <w:sz w:val="20"/>
          <w:szCs w:val="20"/>
          <w:lang w:val="fr-FR"/>
        </w:rPr>
        <w:t>enfin</w:t>
      </w:r>
      <w:proofErr w:type="gramEnd"/>
      <w:r w:rsidR="00271E04">
        <w:rPr>
          <w:rFonts w:ascii="Verdana" w:hAnsi="Verdana"/>
          <w:sz w:val="20"/>
          <w:szCs w:val="20"/>
          <w:lang w:val="fr-FR"/>
        </w:rPr>
        <w:t xml:space="preserve">, </w:t>
      </w:r>
      <w:r w:rsidR="00196B4E">
        <w:rPr>
          <w:rFonts w:ascii="Verdana" w:hAnsi="Verdana"/>
          <w:sz w:val="20"/>
          <w:szCs w:val="20"/>
          <w:lang w:val="fr-FR"/>
        </w:rPr>
        <w:t xml:space="preserve">un questionnaire en guide de </w:t>
      </w:r>
      <w:r>
        <w:rPr>
          <w:rFonts w:ascii="Verdana" w:hAnsi="Verdana"/>
          <w:sz w:val="20"/>
          <w:szCs w:val="20"/>
          <w:lang w:val="fr-FR"/>
        </w:rPr>
        <w:t>conclusion</w:t>
      </w:r>
      <w:r w:rsidR="00196B4E">
        <w:rPr>
          <w:rFonts w:ascii="Verdana" w:hAnsi="Verdana"/>
          <w:sz w:val="20"/>
          <w:szCs w:val="20"/>
          <w:lang w:val="fr-FR"/>
        </w:rPr>
        <w:t>…</w:t>
      </w:r>
    </w:p>
    <w:p w:rsidR="005D1414" w:rsidRDefault="005D1414" w:rsidP="008F5DF6">
      <w:pPr>
        <w:spacing w:after="0" w:line="240" w:lineRule="auto"/>
        <w:jc w:val="both"/>
        <w:rPr>
          <w:rFonts w:ascii="Verdana" w:hAnsi="Verdana"/>
          <w:sz w:val="20"/>
          <w:szCs w:val="20"/>
          <w:lang w:val="fr-FR"/>
        </w:rPr>
      </w:pPr>
    </w:p>
    <w:p w:rsidR="00A77D24" w:rsidRDefault="00043739" w:rsidP="008F5DF6">
      <w:pPr>
        <w:spacing w:after="0" w:line="240" w:lineRule="auto"/>
        <w:jc w:val="both"/>
        <w:rPr>
          <w:rFonts w:ascii="Verdana" w:hAnsi="Verdana"/>
          <w:sz w:val="20"/>
          <w:szCs w:val="20"/>
          <w:lang w:val="fr-FR"/>
        </w:rPr>
      </w:pPr>
      <w:r>
        <w:rPr>
          <w:rFonts w:ascii="Verdana" w:hAnsi="Verdana"/>
          <w:sz w:val="20"/>
          <w:szCs w:val="20"/>
          <w:lang w:val="fr-FR"/>
        </w:rPr>
        <w:t xml:space="preserve">Tout cela fait assurément de </w:t>
      </w:r>
      <w:r w:rsidR="00271E04">
        <w:rPr>
          <w:rFonts w:ascii="Verdana" w:hAnsi="Verdana"/>
          <w:sz w:val="20"/>
          <w:szCs w:val="20"/>
          <w:lang w:val="fr-FR"/>
        </w:rPr>
        <w:t>ce texte</w:t>
      </w:r>
      <w:r>
        <w:rPr>
          <w:rFonts w:ascii="Verdana" w:hAnsi="Verdana"/>
          <w:sz w:val="20"/>
          <w:szCs w:val="20"/>
          <w:lang w:val="fr-FR"/>
        </w:rPr>
        <w:t xml:space="preserve"> </w:t>
      </w:r>
      <w:r w:rsidR="00A77D24">
        <w:rPr>
          <w:rFonts w:ascii="Verdana" w:hAnsi="Verdana"/>
          <w:sz w:val="20"/>
          <w:szCs w:val="20"/>
          <w:lang w:val="fr-FR"/>
        </w:rPr>
        <w:t xml:space="preserve">un </w:t>
      </w:r>
      <w:r w:rsidR="00271E04">
        <w:rPr>
          <w:rFonts w:ascii="Verdana" w:hAnsi="Verdana"/>
          <w:sz w:val="20"/>
          <w:szCs w:val="20"/>
          <w:lang w:val="fr-FR"/>
        </w:rPr>
        <w:t>excellent contre-</w:t>
      </w:r>
      <w:r w:rsidR="00A77D24">
        <w:rPr>
          <w:rFonts w:ascii="Verdana" w:hAnsi="Verdana"/>
          <w:sz w:val="20"/>
          <w:szCs w:val="20"/>
          <w:lang w:val="fr-FR"/>
        </w:rPr>
        <w:t xml:space="preserve">modèle de rédaction </w:t>
      </w:r>
      <w:r w:rsidR="00271E04">
        <w:rPr>
          <w:rFonts w:ascii="Verdana" w:hAnsi="Verdana"/>
          <w:sz w:val="20"/>
          <w:szCs w:val="20"/>
          <w:lang w:val="fr-FR"/>
        </w:rPr>
        <w:t xml:space="preserve">d’article universitaire </w:t>
      </w:r>
      <w:r w:rsidR="00A77D24">
        <w:rPr>
          <w:rFonts w:ascii="Verdana" w:hAnsi="Verdana"/>
          <w:sz w:val="20"/>
          <w:szCs w:val="20"/>
          <w:lang w:val="fr-FR"/>
        </w:rPr>
        <w:t>pour étudiants</w:t>
      </w:r>
      <w:r w:rsidR="00271E04">
        <w:rPr>
          <w:rFonts w:ascii="Verdana" w:hAnsi="Verdana"/>
          <w:sz w:val="20"/>
          <w:szCs w:val="20"/>
          <w:lang w:val="fr-FR"/>
        </w:rPr>
        <w:t xml:space="preserve"> apprentis-chercheurs</w:t>
      </w:r>
      <w:r w:rsidR="00A77D24">
        <w:rPr>
          <w:rFonts w:ascii="Verdana" w:hAnsi="Verdana"/>
          <w:sz w:val="20"/>
          <w:szCs w:val="20"/>
          <w:lang w:val="fr-FR"/>
        </w:rPr>
        <w:t xml:space="preserve"> </w:t>
      </w:r>
      <w:r w:rsidR="00271E04">
        <w:rPr>
          <w:rFonts w:ascii="Verdana" w:hAnsi="Verdana"/>
          <w:sz w:val="20"/>
          <w:szCs w:val="20"/>
          <w:lang w:val="fr-FR"/>
        </w:rPr>
        <w:t>en didactique des langues-cultures</w:t>
      </w:r>
      <w:r w:rsidR="00D62C8A">
        <w:rPr>
          <w:rFonts w:ascii="Verdana" w:hAnsi="Verdana"/>
          <w:sz w:val="20"/>
          <w:szCs w:val="20"/>
          <w:lang w:val="fr-FR"/>
        </w:rPr>
        <w:t xml:space="preserve"> (DLC)</w:t>
      </w:r>
      <w:r>
        <w:rPr>
          <w:rFonts w:ascii="Verdana" w:hAnsi="Verdana"/>
          <w:sz w:val="20"/>
          <w:szCs w:val="20"/>
          <w:lang w:val="fr-FR"/>
        </w:rPr>
        <w:t> !</w:t>
      </w:r>
      <w:r w:rsidR="00271E04">
        <w:rPr>
          <w:rFonts w:ascii="Verdana" w:hAnsi="Verdana"/>
          <w:sz w:val="20"/>
          <w:szCs w:val="20"/>
          <w:lang w:val="fr-FR"/>
        </w:rPr>
        <w:t>...</w:t>
      </w:r>
    </w:p>
    <w:p w:rsidR="00913986" w:rsidRPr="00A77D24" w:rsidRDefault="007F050E" w:rsidP="00A77D24">
      <w:pPr>
        <w:pStyle w:val="Titre1"/>
        <w:rPr>
          <w:lang w:val="fr-FR"/>
        </w:rPr>
      </w:pPr>
      <w:bookmarkStart w:id="1" w:name="_Toc296285476"/>
      <w:r>
        <w:rPr>
          <w:lang w:val="fr-FR"/>
        </w:rPr>
        <w:t>2</w:t>
      </w:r>
      <w:r w:rsidR="007E256B" w:rsidRPr="00A77D24">
        <w:rPr>
          <w:lang w:val="fr-FR"/>
        </w:rPr>
        <w:t xml:space="preserve">. </w:t>
      </w:r>
      <w:r w:rsidR="00A77D24" w:rsidRPr="00A77D24">
        <w:rPr>
          <w:lang w:val="fr-FR"/>
        </w:rPr>
        <w:t>Principales f</w:t>
      </w:r>
      <w:r w:rsidR="001F51E9" w:rsidRPr="00A77D24">
        <w:rPr>
          <w:lang w:val="fr-FR"/>
        </w:rPr>
        <w:t>onctions assurées par le manuel</w:t>
      </w:r>
      <w:bookmarkEnd w:id="1"/>
    </w:p>
    <w:p w:rsidR="007E256B" w:rsidRDefault="007E256B" w:rsidP="007E256B">
      <w:pPr>
        <w:keepNext/>
        <w:spacing w:after="0" w:line="240" w:lineRule="auto"/>
        <w:jc w:val="both"/>
        <w:rPr>
          <w:rFonts w:ascii="Verdana" w:hAnsi="Verdana"/>
          <w:sz w:val="20"/>
          <w:szCs w:val="20"/>
          <w:lang w:val="fr-FR"/>
        </w:rPr>
      </w:pPr>
    </w:p>
    <w:p w:rsidR="001F51E9" w:rsidRDefault="001F51E9" w:rsidP="007E256B">
      <w:pPr>
        <w:keepNext/>
        <w:spacing w:after="0" w:line="240" w:lineRule="auto"/>
        <w:jc w:val="both"/>
        <w:rPr>
          <w:rFonts w:ascii="Verdana" w:hAnsi="Verdana"/>
          <w:sz w:val="20"/>
          <w:szCs w:val="20"/>
          <w:lang w:val="fr-FR"/>
        </w:rPr>
      </w:pPr>
      <w:r>
        <w:rPr>
          <w:rFonts w:ascii="Verdana" w:hAnsi="Verdana"/>
          <w:sz w:val="20"/>
          <w:szCs w:val="20"/>
          <w:lang w:val="fr-FR"/>
        </w:rPr>
        <w:t>J’aborderai successivement ‒ la terminologie ne me convient pas parfaitement, mais l’essentiel est i</w:t>
      </w:r>
      <w:r w:rsidR="00250993">
        <w:rPr>
          <w:rFonts w:ascii="Verdana" w:hAnsi="Verdana"/>
          <w:sz w:val="20"/>
          <w:szCs w:val="20"/>
          <w:lang w:val="fr-FR"/>
        </w:rPr>
        <w:t>ci que l’on me comprenne ‒ quatre</w:t>
      </w:r>
      <w:r>
        <w:rPr>
          <w:rFonts w:ascii="Verdana" w:hAnsi="Verdana"/>
          <w:sz w:val="20"/>
          <w:szCs w:val="20"/>
          <w:lang w:val="fr-FR"/>
        </w:rPr>
        <w:t xml:space="preserve"> fonctions « didactiques », et u</w:t>
      </w:r>
      <w:r w:rsidR="00971EBB">
        <w:rPr>
          <w:rFonts w:ascii="Verdana" w:hAnsi="Verdana"/>
          <w:sz w:val="20"/>
          <w:szCs w:val="20"/>
          <w:lang w:val="fr-FR"/>
        </w:rPr>
        <w:t>ne fonction « professionnelle » assurées par les manuel</w:t>
      </w:r>
      <w:r w:rsidR="00792686">
        <w:rPr>
          <w:rFonts w:ascii="Verdana" w:hAnsi="Verdana"/>
          <w:sz w:val="20"/>
          <w:szCs w:val="20"/>
          <w:lang w:val="fr-FR"/>
        </w:rPr>
        <w:t>s</w:t>
      </w:r>
      <w:r w:rsidR="00971EBB">
        <w:rPr>
          <w:rFonts w:ascii="Verdana" w:hAnsi="Verdana"/>
          <w:sz w:val="20"/>
          <w:szCs w:val="20"/>
          <w:lang w:val="fr-FR"/>
        </w:rPr>
        <w:t xml:space="preserve"> de langue.</w:t>
      </w:r>
    </w:p>
    <w:p w:rsidR="007E256B" w:rsidRPr="003C06B7" w:rsidRDefault="007F050E" w:rsidP="00A77D24">
      <w:pPr>
        <w:pStyle w:val="Titre2"/>
      </w:pPr>
      <w:bookmarkStart w:id="2" w:name="_Toc296285477"/>
      <w:r>
        <w:t>2</w:t>
      </w:r>
      <w:r w:rsidR="00A77D24">
        <w:t>.</w:t>
      </w:r>
      <w:r w:rsidR="00E45D2F">
        <w:t>1</w:t>
      </w:r>
      <w:r w:rsidR="00A77D24">
        <w:t xml:space="preserve"> F</w:t>
      </w:r>
      <w:r w:rsidR="007E256B" w:rsidRPr="003C06B7">
        <w:t>onctions didactiques</w:t>
      </w:r>
      <w:bookmarkEnd w:id="2"/>
    </w:p>
    <w:p w:rsidR="00AA5E96" w:rsidRPr="003C06B7" w:rsidRDefault="00AA5E96" w:rsidP="008F5DF6">
      <w:pPr>
        <w:keepNext/>
        <w:spacing w:after="0" w:line="240" w:lineRule="auto"/>
        <w:jc w:val="both"/>
        <w:rPr>
          <w:rFonts w:ascii="Verdana" w:hAnsi="Verdana"/>
          <w:sz w:val="20"/>
          <w:szCs w:val="20"/>
          <w:lang w:val="fr-FR"/>
        </w:rPr>
      </w:pPr>
      <w:r w:rsidRPr="003C06B7">
        <w:rPr>
          <w:rFonts w:ascii="Verdana" w:hAnsi="Verdana"/>
          <w:sz w:val="20"/>
          <w:szCs w:val="20"/>
          <w:lang w:val="fr-FR"/>
        </w:rPr>
        <w:t xml:space="preserve">Comme je l’écrivais dans mon résumé, « [le manuel] assure </w:t>
      </w:r>
      <w:r w:rsidR="00913986" w:rsidRPr="003C06B7">
        <w:rPr>
          <w:rFonts w:ascii="Verdana" w:hAnsi="Verdana"/>
          <w:sz w:val="20"/>
          <w:szCs w:val="20"/>
          <w:lang w:val="fr-FR"/>
        </w:rPr>
        <w:t xml:space="preserve">au moins </w:t>
      </w:r>
      <w:r w:rsidR="00323FE8">
        <w:rPr>
          <w:rFonts w:ascii="Verdana" w:hAnsi="Verdana"/>
          <w:sz w:val="20"/>
          <w:szCs w:val="20"/>
          <w:lang w:val="fr-FR"/>
        </w:rPr>
        <w:t>quatre</w:t>
      </w:r>
      <w:r w:rsidRPr="003C06B7">
        <w:rPr>
          <w:rFonts w:ascii="Verdana" w:hAnsi="Verdana"/>
          <w:sz w:val="20"/>
          <w:szCs w:val="20"/>
          <w:lang w:val="fr-FR"/>
        </w:rPr>
        <w:t xml:space="preserve"> fonctions didactiques de base</w:t>
      </w:r>
      <w:r w:rsidR="00BF28C7">
        <w:rPr>
          <w:rFonts w:ascii="Verdana" w:hAnsi="Verdana"/>
          <w:sz w:val="20"/>
          <w:szCs w:val="20"/>
          <w:lang w:val="fr-FR"/>
        </w:rPr>
        <w:t>, les deux premières « en externe », et</w:t>
      </w:r>
      <w:r w:rsidR="00323FE8">
        <w:rPr>
          <w:rFonts w:ascii="Verdana" w:hAnsi="Verdana"/>
          <w:sz w:val="20"/>
          <w:szCs w:val="20"/>
          <w:lang w:val="fr-FR"/>
        </w:rPr>
        <w:t xml:space="preserve"> les deux autres</w:t>
      </w:r>
      <w:r w:rsidR="00BF28C7">
        <w:rPr>
          <w:rFonts w:ascii="Verdana" w:hAnsi="Verdana"/>
          <w:sz w:val="20"/>
          <w:szCs w:val="20"/>
          <w:lang w:val="fr-FR"/>
        </w:rPr>
        <w:t>« en interne »</w:t>
      </w:r>
      <w:r w:rsidRPr="003C06B7">
        <w:rPr>
          <w:rFonts w:ascii="Verdana" w:hAnsi="Verdana"/>
          <w:sz w:val="20"/>
          <w:szCs w:val="20"/>
          <w:lang w:val="fr-FR"/>
        </w:rPr>
        <w:t>. Je vais ici les reprendre brièvement, en les complétant et en les réorganisant.</w:t>
      </w:r>
    </w:p>
    <w:p w:rsidR="007F050E" w:rsidRPr="003C06B7" w:rsidRDefault="007F050E" w:rsidP="008F5DF6">
      <w:pPr>
        <w:spacing w:after="0" w:line="240" w:lineRule="auto"/>
        <w:jc w:val="both"/>
        <w:rPr>
          <w:rFonts w:ascii="Verdana" w:hAnsi="Verdana"/>
          <w:sz w:val="20"/>
          <w:szCs w:val="20"/>
          <w:lang w:val="fr-FR"/>
        </w:rPr>
      </w:pPr>
    </w:p>
    <w:p w:rsidR="00250993" w:rsidRPr="00250993" w:rsidRDefault="00913986" w:rsidP="00610B3C">
      <w:pPr>
        <w:spacing w:after="60" w:line="240" w:lineRule="auto"/>
        <w:jc w:val="both"/>
        <w:rPr>
          <w:rFonts w:ascii="Verdana" w:hAnsi="Verdana"/>
          <w:b/>
          <w:sz w:val="20"/>
          <w:szCs w:val="20"/>
          <w:lang w:val="fr-FR"/>
        </w:rPr>
      </w:pPr>
      <w:r w:rsidRPr="00250993">
        <w:rPr>
          <w:rFonts w:ascii="Verdana" w:hAnsi="Verdana"/>
          <w:b/>
          <w:sz w:val="20"/>
          <w:szCs w:val="20"/>
          <w:lang w:val="fr-FR"/>
        </w:rPr>
        <w:t xml:space="preserve">1. </w:t>
      </w:r>
      <w:r w:rsidR="00250993" w:rsidRPr="00250993">
        <w:rPr>
          <w:rFonts w:ascii="Verdana" w:hAnsi="Verdana"/>
          <w:b/>
          <w:sz w:val="20"/>
          <w:szCs w:val="20"/>
          <w:lang w:val="fr-FR"/>
        </w:rPr>
        <w:t>P</w:t>
      </w:r>
      <w:r w:rsidR="00187D7F" w:rsidRPr="00250993">
        <w:rPr>
          <w:rFonts w:ascii="Verdana" w:hAnsi="Verdana"/>
          <w:b/>
          <w:sz w:val="20"/>
          <w:szCs w:val="20"/>
          <w:lang w:val="fr-FR"/>
        </w:rPr>
        <w:t xml:space="preserve">remière </w:t>
      </w:r>
      <w:r w:rsidR="00AA5E96" w:rsidRPr="00250993">
        <w:rPr>
          <w:rFonts w:ascii="Verdana" w:hAnsi="Verdana"/>
          <w:b/>
          <w:sz w:val="20"/>
          <w:szCs w:val="20"/>
          <w:lang w:val="fr-FR"/>
        </w:rPr>
        <w:t xml:space="preserve">fonction </w:t>
      </w:r>
      <w:r w:rsidR="00323FE8" w:rsidRPr="00250993">
        <w:rPr>
          <w:rFonts w:ascii="Verdana" w:hAnsi="Verdana"/>
          <w:b/>
          <w:sz w:val="20"/>
          <w:szCs w:val="20"/>
          <w:lang w:val="fr-FR"/>
        </w:rPr>
        <w:t>« en externe »</w:t>
      </w:r>
    </w:p>
    <w:p w:rsidR="00AA5E96" w:rsidRPr="003C06B7" w:rsidRDefault="00250993" w:rsidP="00610B3C">
      <w:pPr>
        <w:spacing w:after="60" w:line="240" w:lineRule="auto"/>
        <w:jc w:val="both"/>
        <w:rPr>
          <w:rFonts w:ascii="Verdana" w:hAnsi="Verdana"/>
          <w:sz w:val="20"/>
          <w:szCs w:val="20"/>
          <w:lang w:val="fr-FR"/>
        </w:rPr>
      </w:pPr>
      <w:r>
        <w:rPr>
          <w:rFonts w:ascii="Verdana" w:hAnsi="Verdana"/>
          <w:sz w:val="20"/>
          <w:szCs w:val="20"/>
          <w:lang w:val="fr-FR"/>
        </w:rPr>
        <w:t>C’</w:t>
      </w:r>
      <w:r w:rsidR="00187D7F" w:rsidRPr="003C06B7">
        <w:rPr>
          <w:rFonts w:ascii="Verdana" w:hAnsi="Verdana"/>
          <w:sz w:val="20"/>
          <w:szCs w:val="20"/>
          <w:lang w:val="fr-FR"/>
        </w:rPr>
        <w:t xml:space="preserve">est </w:t>
      </w:r>
      <w:r>
        <w:rPr>
          <w:rFonts w:ascii="Verdana" w:hAnsi="Verdana"/>
          <w:sz w:val="20"/>
          <w:szCs w:val="20"/>
          <w:lang w:val="fr-FR"/>
        </w:rPr>
        <w:t xml:space="preserve">d’assurer le découpage du </w:t>
      </w:r>
      <w:r w:rsidR="00AA5E96" w:rsidRPr="003C06B7">
        <w:rPr>
          <w:rFonts w:ascii="Verdana" w:hAnsi="Verdana"/>
          <w:sz w:val="20"/>
          <w:szCs w:val="20"/>
          <w:lang w:val="fr-FR"/>
        </w:rPr>
        <w:t>flux du processus d’enseignement-apprentissage en ce que l’on appelle des « </w:t>
      </w:r>
      <w:r w:rsidR="00AA5E96" w:rsidRPr="00250993">
        <w:rPr>
          <w:rFonts w:ascii="Verdana" w:hAnsi="Verdana"/>
          <w:i/>
          <w:sz w:val="20"/>
          <w:szCs w:val="20"/>
          <w:lang w:val="fr-FR"/>
        </w:rPr>
        <w:t>unités didactiques</w:t>
      </w:r>
      <w:r w:rsidR="00AA5E96" w:rsidRPr="003C06B7">
        <w:rPr>
          <w:rFonts w:ascii="Verdana" w:hAnsi="Verdana"/>
          <w:sz w:val="20"/>
          <w:szCs w:val="20"/>
          <w:lang w:val="fr-FR"/>
        </w:rPr>
        <w:t> »</w:t>
      </w:r>
      <w:r w:rsidR="00610B3C" w:rsidRPr="003C06B7">
        <w:rPr>
          <w:rStyle w:val="Appelnotedebasdep"/>
          <w:rFonts w:ascii="Verdana" w:hAnsi="Verdana"/>
          <w:sz w:val="20"/>
          <w:szCs w:val="20"/>
          <w:lang w:val="fr-FR"/>
        </w:rPr>
        <w:footnoteReference w:id="1"/>
      </w:r>
      <w:r w:rsidR="009B2098" w:rsidRPr="003C06B7">
        <w:rPr>
          <w:rFonts w:ascii="Verdana" w:hAnsi="Verdana"/>
          <w:sz w:val="20"/>
          <w:szCs w:val="20"/>
          <w:lang w:val="fr-FR"/>
        </w:rPr>
        <w:t>. Ce découpage est nécessaire</w:t>
      </w:r>
    </w:p>
    <w:p w:rsidR="009B2098" w:rsidRPr="003C06B7" w:rsidRDefault="00503141" w:rsidP="00610B3C">
      <w:pPr>
        <w:spacing w:after="60" w:line="240" w:lineRule="auto"/>
        <w:ind w:left="708"/>
        <w:jc w:val="both"/>
        <w:rPr>
          <w:rFonts w:ascii="Verdana" w:hAnsi="Verdana"/>
          <w:sz w:val="20"/>
          <w:szCs w:val="20"/>
          <w:lang w:val="fr-FR"/>
        </w:rPr>
      </w:pPr>
      <w:r>
        <w:rPr>
          <w:rFonts w:ascii="Verdana" w:hAnsi="Verdana"/>
          <w:sz w:val="20"/>
          <w:szCs w:val="20"/>
          <w:lang w:val="fr-FR"/>
        </w:rPr>
        <w:t>a)</w:t>
      </w:r>
      <w:r w:rsidR="009B2098" w:rsidRPr="003C06B7">
        <w:rPr>
          <w:rFonts w:ascii="Verdana" w:hAnsi="Verdana"/>
          <w:sz w:val="20"/>
          <w:szCs w:val="20"/>
          <w:lang w:val="fr-FR"/>
        </w:rPr>
        <w:t> parce qu’on ne peut pas tout enseigner à la fois</w:t>
      </w:r>
      <w:r w:rsidR="008644CB">
        <w:rPr>
          <w:rFonts w:ascii="Verdana" w:hAnsi="Verdana"/>
          <w:sz w:val="20"/>
          <w:szCs w:val="20"/>
          <w:lang w:val="fr-FR"/>
        </w:rPr>
        <w:t> :</w:t>
      </w:r>
      <w:r w:rsidR="009B2098" w:rsidRPr="003C06B7">
        <w:rPr>
          <w:rFonts w:ascii="Verdana" w:hAnsi="Verdana"/>
          <w:sz w:val="20"/>
          <w:szCs w:val="20"/>
          <w:lang w:val="fr-FR"/>
        </w:rPr>
        <w:t xml:space="preserve"> il faut </w:t>
      </w:r>
      <w:r w:rsidR="009B2098" w:rsidRPr="003C06B7">
        <w:rPr>
          <w:rFonts w:ascii="Verdana" w:hAnsi="Verdana"/>
          <w:b/>
          <w:sz w:val="20"/>
          <w:szCs w:val="20"/>
          <w:lang w:val="fr-FR"/>
        </w:rPr>
        <w:t>distribuer</w:t>
      </w:r>
      <w:r w:rsidR="009B2098" w:rsidRPr="003C06B7">
        <w:rPr>
          <w:rFonts w:ascii="Verdana" w:hAnsi="Verdana"/>
          <w:sz w:val="20"/>
          <w:szCs w:val="20"/>
          <w:lang w:val="fr-FR"/>
        </w:rPr>
        <w:t xml:space="preserve"> la matière tout au long du cours (concept générique de « distribution », </w:t>
      </w:r>
      <w:r w:rsidR="00CA014B" w:rsidRPr="003C06B7">
        <w:rPr>
          <w:rFonts w:ascii="Verdana" w:hAnsi="Verdana"/>
          <w:sz w:val="20"/>
          <w:szCs w:val="20"/>
          <w:lang w:val="fr-FR"/>
        </w:rPr>
        <w:t xml:space="preserve">que l’on appelle </w:t>
      </w:r>
      <w:r w:rsidR="009B2098" w:rsidRPr="003C06B7">
        <w:rPr>
          <w:rFonts w:ascii="Verdana" w:hAnsi="Verdana"/>
          <w:sz w:val="20"/>
          <w:szCs w:val="20"/>
          <w:lang w:val="fr-FR"/>
        </w:rPr>
        <w:t>« progression » si l’on fait intervenir des critères ra</w:t>
      </w:r>
      <w:r>
        <w:rPr>
          <w:rFonts w:ascii="Verdana" w:hAnsi="Verdana"/>
          <w:sz w:val="20"/>
          <w:szCs w:val="20"/>
          <w:lang w:val="fr-FR"/>
        </w:rPr>
        <w:t>tionnels de distribution (tels que des contenus grammaticaux de plus en plus difficiles, des thématiques de plus en plus éloignées de la vie quotidienne des élèves ou de plus en plus abstraites, d</w:t>
      </w:r>
      <w:r w:rsidR="009B2098" w:rsidRPr="003C06B7">
        <w:rPr>
          <w:rFonts w:ascii="Verdana" w:hAnsi="Verdana"/>
          <w:sz w:val="20"/>
          <w:szCs w:val="20"/>
          <w:lang w:val="fr-FR"/>
        </w:rPr>
        <w:t>es niveaux de plus en plus élevés de compétence</w:t>
      </w:r>
      <w:r>
        <w:rPr>
          <w:rFonts w:ascii="Verdana" w:hAnsi="Verdana"/>
          <w:sz w:val="20"/>
          <w:szCs w:val="20"/>
          <w:lang w:val="fr-FR"/>
        </w:rPr>
        <w:t xml:space="preserve"> communicative, ou encore des tâches de plus en plus complexes</w:t>
      </w:r>
      <w:r w:rsidR="009B2098" w:rsidRPr="003C06B7">
        <w:rPr>
          <w:rFonts w:ascii="Verdana" w:hAnsi="Verdana"/>
          <w:sz w:val="20"/>
          <w:szCs w:val="20"/>
          <w:lang w:val="fr-FR"/>
        </w:rPr>
        <w:t>) ;</w:t>
      </w:r>
    </w:p>
    <w:p w:rsidR="009B2098" w:rsidRPr="003C06B7" w:rsidRDefault="00503141" w:rsidP="00610B3C">
      <w:pPr>
        <w:spacing w:after="0" w:line="240" w:lineRule="auto"/>
        <w:ind w:left="708"/>
        <w:jc w:val="both"/>
        <w:rPr>
          <w:rFonts w:ascii="Verdana" w:hAnsi="Verdana"/>
          <w:sz w:val="20"/>
          <w:szCs w:val="20"/>
          <w:lang w:val="fr-FR"/>
        </w:rPr>
      </w:pPr>
      <w:r>
        <w:rPr>
          <w:rFonts w:ascii="Verdana" w:hAnsi="Verdana"/>
          <w:sz w:val="20"/>
          <w:szCs w:val="20"/>
          <w:lang w:val="fr-FR"/>
        </w:rPr>
        <w:t>b)</w:t>
      </w:r>
      <w:r w:rsidR="009B2098" w:rsidRPr="003C06B7">
        <w:rPr>
          <w:rFonts w:ascii="Verdana" w:hAnsi="Verdana"/>
          <w:sz w:val="20"/>
          <w:szCs w:val="20"/>
          <w:lang w:val="fr-FR"/>
        </w:rPr>
        <w:t> </w:t>
      </w:r>
      <w:r w:rsidR="00610B3C" w:rsidRPr="003C06B7">
        <w:rPr>
          <w:rFonts w:ascii="Verdana" w:hAnsi="Verdana"/>
          <w:sz w:val="20"/>
          <w:szCs w:val="20"/>
          <w:lang w:val="fr-FR"/>
        </w:rPr>
        <w:t xml:space="preserve">et </w:t>
      </w:r>
      <w:r w:rsidR="00CA014B" w:rsidRPr="003C06B7">
        <w:rPr>
          <w:rFonts w:ascii="Verdana" w:hAnsi="Verdana"/>
          <w:sz w:val="20"/>
          <w:szCs w:val="20"/>
          <w:lang w:val="fr-FR"/>
        </w:rPr>
        <w:t>parce que cette distribution ne peut pas se faire sur le mode du continuum</w:t>
      </w:r>
      <w:r w:rsidR="008644CB">
        <w:rPr>
          <w:rFonts w:ascii="Verdana" w:hAnsi="Verdana"/>
          <w:sz w:val="20"/>
          <w:szCs w:val="20"/>
          <w:lang w:val="fr-FR"/>
        </w:rPr>
        <w:t> :</w:t>
      </w:r>
      <w:r w:rsidR="00CA014B" w:rsidRPr="003C06B7">
        <w:rPr>
          <w:rFonts w:ascii="Verdana" w:hAnsi="Verdana"/>
          <w:sz w:val="20"/>
          <w:szCs w:val="20"/>
          <w:lang w:val="fr-FR"/>
        </w:rPr>
        <w:t xml:space="preserve"> il faut forcément arrêter périodiquement la progression pour évaluer les contenus d’apprentissage travaillés précédemment pendant un certain temps.</w:t>
      </w:r>
    </w:p>
    <w:p w:rsidR="00CA014B" w:rsidRPr="003C06B7" w:rsidRDefault="00CA014B" w:rsidP="008F5DF6">
      <w:pPr>
        <w:spacing w:after="0" w:line="240" w:lineRule="auto"/>
        <w:jc w:val="both"/>
        <w:rPr>
          <w:rFonts w:ascii="Verdana" w:hAnsi="Verdana"/>
          <w:sz w:val="20"/>
          <w:szCs w:val="20"/>
          <w:lang w:val="fr-FR"/>
        </w:rPr>
      </w:pPr>
    </w:p>
    <w:p w:rsidR="00BB0EB0" w:rsidRPr="003C06B7" w:rsidRDefault="00CA014B" w:rsidP="008F5DF6">
      <w:pPr>
        <w:spacing w:after="0" w:line="240" w:lineRule="auto"/>
        <w:jc w:val="both"/>
        <w:rPr>
          <w:rFonts w:ascii="Verdana" w:hAnsi="Verdana"/>
          <w:sz w:val="20"/>
          <w:szCs w:val="20"/>
          <w:lang w:val="fr-FR"/>
        </w:rPr>
      </w:pPr>
      <w:r w:rsidRPr="003C06B7">
        <w:rPr>
          <w:rFonts w:ascii="Verdana" w:hAnsi="Verdana"/>
          <w:sz w:val="20"/>
          <w:szCs w:val="20"/>
          <w:lang w:val="fr-FR"/>
        </w:rPr>
        <w:t>La métaphore de la « gradation » (un autre concept utilisé à côté de « distribution » et de «</w:t>
      </w:r>
      <w:r w:rsidR="00964CDE" w:rsidRPr="003C06B7">
        <w:rPr>
          <w:rFonts w:ascii="Verdana" w:hAnsi="Verdana"/>
          <w:sz w:val="20"/>
          <w:szCs w:val="20"/>
          <w:lang w:val="fr-FR"/>
        </w:rPr>
        <w:t> progression ») me semble intéressante</w:t>
      </w:r>
      <w:r w:rsidRPr="003C06B7">
        <w:rPr>
          <w:rFonts w:ascii="Verdana" w:hAnsi="Verdana"/>
          <w:sz w:val="20"/>
          <w:szCs w:val="20"/>
          <w:lang w:val="fr-FR"/>
        </w:rPr>
        <w:t>, puisqu’elle regroupe ces deux exigences</w:t>
      </w:r>
      <w:r w:rsidR="008644CB">
        <w:rPr>
          <w:rFonts w:ascii="Verdana" w:hAnsi="Verdana"/>
          <w:sz w:val="20"/>
          <w:szCs w:val="20"/>
          <w:lang w:val="fr-FR"/>
        </w:rPr>
        <w:t> :</w:t>
      </w:r>
      <w:r w:rsidRPr="003C06B7">
        <w:rPr>
          <w:rFonts w:ascii="Verdana" w:hAnsi="Verdana"/>
          <w:sz w:val="20"/>
          <w:szCs w:val="20"/>
          <w:lang w:val="fr-FR"/>
        </w:rPr>
        <w:t xml:space="preserve"> l’</w:t>
      </w:r>
      <w:r w:rsidR="0073217A" w:rsidRPr="003C06B7">
        <w:rPr>
          <w:rFonts w:ascii="Verdana" w:hAnsi="Verdana"/>
          <w:sz w:val="20"/>
          <w:szCs w:val="20"/>
          <w:lang w:val="fr-FR"/>
        </w:rPr>
        <w:t>escalier perme</w:t>
      </w:r>
      <w:r w:rsidRPr="003C06B7">
        <w:rPr>
          <w:rFonts w:ascii="Verdana" w:hAnsi="Verdana"/>
          <w:sz w:val="20"/>
          <w:szCs w:val="20"/>
          <w:lang w:val="fr-FR"/>
        </w:rPr>
        <w:t xml:space="preserve">t de monter, mais </w:t>
      </w:r>
      <w:r w:rsidR="00BB0EB0" w:rsidRPr="003C06B7">
        <w:rPr>
          <w:rFonts w:ascii="Verdana" w:hAnsi="Verdana"/>
          <w:sz w:val="20"/>
          <w:szCs w:val="20"/>
          <w:lang w:val="fr-FR"/>
        </w:rPr>
        <w:t>cette montée se fait par marches successives</w:t>
      </w:r>
      <w:r w:rsidRPr="003C06B7">
        <w:rPr>
          <w:rFonts w:ascii="Verdana" w:hAnsi="Verdana"/>
          <w:sz w:val="20"/>
          <w:szCs w:val="20"/>
          <w:lang w:val="fr-FR"/>
        </w:rPr>
        <w:t>.</w:t>
      </w:r>
      <w:r w:rsidR="00BB0EB0" w:rsidRPr="003C06B7">
        <w:rPr>
          <w:rFonts w:ascii="Verdana" w:hAnsi="Verdana"/>
          <w:sz w:val="20"/>
          <w:szCs w:val="20"/>
          <w:lang w:val="fr-FR"/>
        </w:rPr>
        <w:t xml:space="preserve"> Cette métaphore de l’escalier intègre même deux autres exigences</w:t>
      </w:r>
      <w:r w:rsidR="0073217A" w:rsidRPr="003C06B7">
        <w:rPr>
          <w:rFonts w:ascii="Verdana" w:hAnsi="Verdana"/>
          <w:sz w:val="20"/>
          <w:szCs w:val="20"/>
          <w:lang w:val="fr-FR"/>
        </w:rPr>
        <w:t xml:space="preserve"> de l’unité didactique</w:t>
      </w:r>
      <w:r w:rsidR="008644CB">
        <w:rPr>
          <w:rFonts w:ascii="Verdana" w:hAnsi="Verdana"/>
          <w:sz w:val="20"/>
          <w:szCs w:val="20"/>
          <w:lang w:val="fr-FR"/>
        </w:rPr>
        <w:t> :</w:t>
      </w:r>
    </w:p>
    <w:p w:rsidR="00BB0EB0" w:rsidRPr="003C06B7" w:rsidRDefault="00BB0EB0" w:rsidP="008F5DF6">
      <w:pPr>
        <w:spacing w:after="0" w:line="240" w:lineRule="auto"/>
        <w:jc w:val="both"/>
        <w:rPr>
          <w:rFonts w:ascii="Verdana" w:hAnsi="Verdana"/>
          <w:sz w:val="20"/>
          <w:szCs w:val="20"/>
          <w:lang w:val="fr-FR"/>
        </w:rPr>
      </w:pPr>
    </w:p>
    <w:p w:rsidR="00BB0EB0" w:rsidRPr="003C06B7" w:rsidRDefault="00BB0EB0" w:rsidP="00610B3C">
      <w:pPr>
        <w:spacing w:after="0" w:line="240" w:lineRule="auto"/>
        <w:ind w:left="708"/>
        <w:jc w:val="both"/>
        <w:rPr>
          <w:rFonts w:ascii="Verdana" w:hAnsi="Verdana"/>
          <w:sz w:val="20"/>
          <w:szCs w:val="20"/>
          <w:lang w:val="fr-FR"/>
        </w:rPr>
      </w:pPr>
      <w:r w:rsidRPr="003C06B7">
        <w:rPr>
          <w:rFonts w:ascii="Verdana" w:hAnsi="Verdana"/>
          <w:sz w:val="20"/>
          <w:szCs w:val="20"/>
          <w:lang w:val="fr-FR"/>
        </w:rPr>
        <w:lastRenderedPageBreak/>
        <w:t>a) De même que les marches doivent être égales en hauteur et en largeur, les unités, dans les manuels, sont toujours exactement répétitives, en l’occurrence construites sur le même modèle</w:t>
      </w:r>
      <w:r w:rsidR="008644CB">
        <w:rPr>
          <w:rFonts w:ascii="Verdana" w:hAnsi="Verdana"/>
          <w:sz w:val="20"/>
          <w:szCs w:val="20"/>
          <w:lang w:val="fr-FR"/>
        </w:rPr>
        <w:t> :</w:t>
      </w:r>
      <w:r w:rsidRPr="003C06B7">
        <w:rPr>
          <w:rFonts w:ascii="Verdana" w:hAnsi="Verdana"/>
          <w:sz w:val="20"/>
          <w:szCs w:val="20"/>
          <w:lang w:val="fr-FR"/>
        </w:rPr>
        <w:t xml:space="preserve"> on va en règle générale trouver les mêmes types d’activités et les mêmes types de documents en première double page, en seconde double page, etc., d’une unité à l’autre.</w:t>
      </w:r>
      <w:r w:rsidR="00FE58A3" w:rsidRPr="003C06B7">
        <w:rPr>
          <w:rStyle w:val="Appelnotedebasdep"/>
          <w:rFonts w:ascii="Verdana" w:hAnsi="Verdana"/>
          <w:sz w:val="20"/>
          <w:szCs w:val="20"/>
          <w:lang w:val="fr-FR"/>
        </w:rPr>
        <w:footnoteReference w:id="2"/>
      </w:r>
    </w:p>
    <w:p w:rsidR="00187D7F" w:rsidRPr="003C06B7" w:rsidRDefault="00187D7F" w:rsidP="00610B3C">
      <w:pPr>
        <w:spacing w:after="0" w:line="240" w:lineRule="auto"/>
        <w:ind w:left="708"/>
        <w:jc w:val="both"/>
        <w:rPr>
          <w:rFonts w:ascii="Verdana" w:hAnsi="Verdana"/>
          <w:sz w:val="20"/>
          <w:szCs w:val="20"/>
          <w:lang w:val="fr-FR"/>
        </w:rPr>
      </w:pPr>
    </w:p>
    <w:p w:rsidR="00CA014B" w:rsidRPr="003C06B7" w:rsidRDefault="00BB0EB0" w:rsidP="00610B3C">
      <w:pPr>
        <w:spacing w:after="0" w:line="240" w:lineRule="auto"/>
        <w:ind w:left="708"/>
        <w:jc w:val="both"/>
        <w:rPr>
          <w:rFonts w:ascii="Verdana" w:hAnsi="Verdana"/>
          <w:sz w:val="20"/>
          <w:szCs w:val="20"/>
          <w:lang w:val="fr-FR"/>
        </w:rPr>
      </w:pPr>
      <w:r w:rsidRPr="003C06B7">
        <w:rPr>
          <w:rFonts w:ascii="Verdana" w:hAnsi="Verdana"/>
          <w:sz w:val="20"/>
          <w:szCs w:val="20"/>
          <w:lang w:val="fr-FR"/>
        </w:rPr>
        <w:t>b) De même qu’un escalier peut présenter des types de marche plus larges</w:t>
      </w:r>
      <w:r w:rsidR="00187D7F" w:rsidRPr="003C06B7">
        <w:rPr>
          <w:rFonts w:ascii="Verdana" w:hAnsi="Verdana"/>
          <w:sz w:val="20"/>
          <w:szCs w:val="20"/>
          <w:lang w:val="fr-FR"/>
        </w:rPr>
        <w:t xml:space="preserve"> qui permettent à certains moments </w:t>
      </w:r>
      <w:r w:rsidR="0073217A" w:rsidRPr="003C06B7">
        <w:rPr>
          <w:rFonts w:ascii="Verdana" w:hAnsi="Verdana"/>
          <w:sz w:val="20"/>
          <w:szCs w:val="20"/>
          <w:lang w:val="fr-FR"/>
        </w:rPr>
        <w:t>d’</w:t>
      </w:r>
      <w:r w:rsidR="00187D7F" w:rsidRPr="003C06B7">
        <w:rPr>
          <w:rFonts w:ascii="Verdana" w:hAnsi="Verdana"/>
          <w:sz w:val="20"/>
          <w:szCs w:val="20"/>
          <w:lang w:val="fr-FR"/>
        </w:rPr>
        <w:t xml:space="preserve">effectuer un type de déplacement particulier </w:t>
      </w:r>
      <w:r w:rsidR="0073217A" w:rsidRPr="003C06B7">
        <w:rPr>
          <w:rFonts w:ascii="Verdana" w:hAnsi="Verdana"/>
          <w:sz w:val="20"/>
          <w:szCs w:val="20"/>
          <w:lang w:val="fr-FR"/>
        </w:rPr>
        <w:t xml:space="preserve">nécessaire </w:t>
      </w:r>
      <w:r w:rsidR="00187D7F" w:rsidRPr="003C06B7">
        <w:rPr>
          <w:rFonts w:ascii="Verdana" w:hAnsi="Verdana"/>
          <w:sz w:val="20"/>
          <w:szCs w:val="20"/>
          <w:lang w:val="fr-FR"/>
        </w:rPr>
        <w:t>(des « paliers », qui permettent de tourner, et non plus de monter), de même, dans beaucoup de manuels actuels, on trouve l’équivalent de ce type d’aménagement, consacré généralement à l’évaluation</w:t>
      </w:r>
      <w:r w:rsidR="00964CDE" w:rsidRPr="003C06B7">
        <w:rPr>
          <w:rFonts w:ascii="Verdana" w:hAnsi="Verdana"/>
          <w:sz w:val="20"/>
          <w:szCs w:val="20"/>
          <w:lang w:val="fr-FR"/>
        </w:rPr>
        <w:t xml:space="preserve"> à la suite d’un certain nombre d’unités didactiques</w:t>
      </w:r>
      <w:r w:rsidR="00187D7F" w:rsidRPr="003C06B7">
        <w:rPr>
          <w:rFonts w:ascii="Verdana" w:hAnsi="Verdana"/>
          <w:sz w:val="20"/>
          <w:szCs w:val="20"/>
          <w:lang w:val="fr-FR"/>
        </w:rPr>
        <w:t xml:space="preserve"> (</w:t>
      </w:r>
      <w:r w:rsidR="00964CDE" w:rsidRPr="003C06B7">
        <w:rPr>
          <w:rFonts w:ascii="Verdana" w:hAnsi="Verdana"/>
          <w:sz w:val="20"/>
          <w:szCs w:val="20"/>
          <w:lang w:val="fr-FR"/>
        </w:rPr>
        <w:t xml:space="preserve">ce dispositif </w:t>
      </w:r>
      <w:r w:rsidR="0073217A" w:rsidRPr="003C06B7">
        <w:rPr>
          <w:rFonts w:ascii="Verdana" w:hAnsi="Verdana"/>
          <w:sz w:val="20"/>
          <w:szCs w:val="20"/>
          <w:lang w:val="fr-FR"/>
        </w:rPr>
        <w:t xml:space="preserve">y est d’ailleurs parfois appelé </w:t>
      </w:r>
      <w:r w:rsidR="00964CDE" w:rsidRPr="003C06B7">
        <w:rPr>
          <w:rFonts w:ascii="Verdana" w:hAnsi="Verdana"/>
          <w:sz w:val="20"/>
          <w:szCs w:val="20"/>
          <w:lang w:val="fr-FR"/>
        </w:rPr>
        <w:t xml:space="preserve">justement </w:t>
      </w:r>
      <w:r w:rsidR="00187D7F" w:rsidRPr="003C06B7">
        <w:rPr>
          <w:rFonts w:ascii="Verdana" w:hAnsi="Verdana"/>
          <w:sz w:val="20"/>
          <w:szCs w:val="20"/>
          <w:lang w:val="fr-FR"/>
        </w:rPr>
        <w:t>« </w:t>
      </w:r>
      <w:r w:rsidR="0073217A" w:rsidRPr="003C06B7">
        <w:rPr>
          <w:rFonts w:ascii="Verdana" w:hAnsi="Verdana"/>
          <w:sz w:val="20"/>
          <w:szCs w:val="20"/>
          <w:lang w:val="fr-FR"/>
        </w:rPr>
        <w:t>palier</w:t>
      </w:r>
      <w:r w:rsidR="00187D7F" w:rsidRPr="003C06B7">
        <w:rPr>
          <w:rFonts w:ascii="Verdana" w:hAnsi="Verdana"/>
          <w:sz w:val="20"/>
          <w:szCs w:val="20"/>
          <w:lang w:val="fr-FR"/>
        </w:rPr>
        <w:t> »)</w:t>
      </w:r>
      <w:r w:rsidR="0073217A" w:rsidRPr="003C06B7">
        <w:rPr>
          <w:rFonts w:ascii="Verdana" w:hAnsi="Verdana"/>
          <w:sz w:val="20"/>
          <w:szCs w:val="20"/>
          <w:lang w:val="fr-FR"/>
        </w:rPr>
        <w:t>.</w:t>
      </w:r>
    </w:p>
    <w:p w:rsidR="009B2098" w:rsidRPr="003C06B7" w:rsidRDefault="009B2098" w:rsidP="008F5DF6">
      <w:pPr>
        <w:spacing w:after="0" w:line="240" w:lineRule="auto"/>
        <w:jc w:val="both"/>
        <w:rPr>
          <w:rFonts w:ascii="Verdana" w:hAnsi="Verdana"/>
          <w:sz w:val="20"/>
          <w:szCs w:val="20"/>
          <w:lang w:val="fr-FR"/>
        </w:rPr>
      </w:pPr>
    </w:p>
    <w:p w:rsidR="00187D7F" w:rsidRPr="003C06B7" w:rsidRDefault="0073217A" w:rsidP="008F5DF6">
      <w:pPr>
        <w:spacing w:after="0" w:line="240" w:lineRule="auto"/>
        <w:jc w:val="both"/>
        <w:rPr>
          <w:rFonts w:ascii="Verdana" w:hAnsi="Verdana"/>
          <w:sz w:val="20"/>
          <w:szCs w:val="20"/>
          <w:lang w:val="fr-FR"/>
        </w:rPr>
      </w:pPr>
      <w:r w:rsidRPr="003C06B7">
        <w:rPr>
          <w:rFonts w:ascii="Verdana" w:hAnsi="Verdana"/>
          <w:sz w:val="20"/>
          <w:szCs w:val="20"/>
          <w:lang w:val="fr-FR"/>
        </w:rPr>
        <w:t>Tout cela concerne, en quelque sorte, la</w:t>
      </w:r>
      <w:r w:rsidR="00187D7F" w:rsidRPr="003C06B7">
        <w:rPr>
          <w:rFonts w:ascii="Verdana" w:hAnsi="Verdana"/>
          <w:sz w:val="20"/>
          <w:szCs w:val="20"/>
          <w:lang w:val="fr-FR"/>
        </w:rPr>
        <w:t xml:space="preserve"> fonction « externe » des unités didactiques, celle qu’elles assurent par rapport à l’ensemble du cours.</w:t>
      </w:r>
    </w:p>
    <w:p w:rsidR="00187D7F" w:rsidRDefault="00187D7F" w:rsidP="008F5DF6">
      <w:pPr>
        <w:spacing w:after="0" w:line="240" w:lineRule="auto"/>
        <w:jc w:val="both"/>
        <w:rPr>
          <w:rFonts w:ascii="Verdana" w:hAnsi="Verdana"/>
          <w:sz w:val="20"/>
          <w:szCs w:val="20"/>
          <w:lang w:val="fr-FR"/>
        </w:rPr>
      </w:pPr>
    </w:p>
    <w:p w:rsidR="00250993" w:rsidRPr="00250993" w:rsidRDefault="00BF28C7" w:rsidP="00250993">
      <w:pPr>
        <w:spacing w:after="60" w:line="240" w:lineRule="auto"/>
        <w:jc w:val="both"/>
        <w:rPr>
          <w:rFonts w:ascii="Verdana" w:hAnsi="Verdana"/>
          <w:b/>
          <w:sz w:val="20"/>
          <w:szCs w:val="20"/>
          <w:lang w:val="fr-FR"/>
        </w:rPr>
      </w:pPr>
      <w:r w:rsidRPr="00250993">
        <w:rPr>
          <w:rFonts w:ascii="Verdana" w:hAnsi="Verdana"/>
          <w:b/>
          <w:sz w:val="20"/>
          <w:szCs w:val="20"/>
          <w:lang w:val="fr-FR"/>
        </w:rPr>
        <w:t>2</w:t>
      </w:r>
      <w:r w:rsidR="00250993" w:rsidRPr="00250993">
        <w:rPr>
          <w:rFonts w:ascii="Verdana" w:hAnsi="Verdana"/>
          <w:b/>
          <w:sz w:val="20"/>
          <w:szCs w:val="20"/>
          <w:lang w:val="fr-FR"/>
        </w:rPr>
        <w:t xml:space="preserve">. </w:t>
      </w:r>
      <w:r w:rsidR="00250993">
        <w:rPr>
          <w:rFonts w:ascii="Verdana" w:hAnsi="Verdana"/>
          <w:b/>
          <w:sz w:val="20"/>
          <w:szCs w:val="20"/>
          <w:lang w:val="fr-FR"/>
        </w:rPr>
        <w:t>Seconde</w:t>
      </w:r>
      <w:r w:rsidRPr="00250993">
        <w:rPr>
          <w:rFonts w:ascii="Verdana" w:hAnsi="Verdana"/>
          <w:b/>
          <w:sz w:val="20"/>
          <w:szCs w:val="20"/>
          <w:lang w:val="fr-FR"/>
        </w:rPr>
        <w:t xml:space="preserve"> fonction </w:t>
      </w:r>
      <w:r w:rsidR="00323FE8" w:rsidRPr="00250993">
        <w:rPr>
          <w:rFonts w:ascii="Verdana" w:hAnsi="Verdana"/>
          <w:b/>
          <w:sz w:val="20"/>
          <w:szCs w:val="20"/>
          <w:lang w:val="fr-FR"/>
        </w:rPr>
        <w:t>« en externe »</w:t>
      </w:r>
    </w:p>
    <w:p w:rsidR="00BF28C7" w:rsidRPr="003C06B7" w:rsidRDefault="00250993" w:rsidP="00BF28C7">
      <w:pPr>
        <w:spacing w:after="0" w:line="240" w:lineRule="auto"/>
        <w:jc w:val="both"/>
        <w:rPr>
          <w:rFonts w:ascii="Verdana" w:hAnsi="Verdana"/>
          <w:sz w:val="20"/>
          <w:szCs w:val="20"/>
          <w:lang w:val="fr-FR"/>
        </w:rPr>
      </w:pPr>
      <w:r>
        <w:rPr>
          <w:rFonts w:ascii="Verdana" w:hAnsi="Verdana"/>
          <w:sz w:val="20"/>
          <w:szCs w:val="20"/>
          <w:lang w:val="fr-FR"/>
        </w:rPr>
        <w:t>C’est d’a</w:t>
      </w:r>
      <w:r w:rsidR="00BF28C7" w:rsidRPr="003C06B7">
        <w:rPr>
          <w:rFonts w:ascii="Verdana" w:hAnsi="Verdana"/>
          <w:sz w:val="20"/>
          <w:szCs w:val="20"/>
          <w:lang w:val="fr-FR"/>
        </w:rPr>
        <w:t xml:space="preserve">ssurer </w:t>
      </w:r>
      <w:r>
        <w:rPr>
          <w:rFonts w:ascii="Verdana" w:hAnsi="Verdana"/>
          <w:i/>
          <w:sz w:val="20"/>
          <w:szCs w:val="20"/>
          <w:lang w:val="fr-FR"/>
        </w:rPr>
        <w:t>la progression</w:t>
      </w:r>
      <w:r w:rsidR="00BF28C7" w:rsidRPr="00250993">
        <w:rPr>
          <w:rFonts w:ascii="Verdana" w:hAnsi="Verdana"/>
          <w:i/>
          <w:sz w:val="20"/>
          <w:szCs w:val="20"/>
          <w:lang w:val="fr-FR"/>
        </w:rPr>
        <w:t xml:space="preserve"> collective</w:t>
      </w:r>
      <w:r w:rsidR="00BF28C7" w:rsidRPr="003C06B7">
        <w:rPr>
          <w:rFonts w:ascii="Verdana" w:hAnsi="Verdana"/>
          <w:sz w:val="20"/>
          <w:szCs w:val="20"/>
          <w:lang w:val="fr-FR"/>
        </w:rPr>
        <w:t xml:space="preserve"> (ou plutôt la « montée » collective, pour continuer à filer la métaphore de l’escalier) de l’ensemble des apprenants, les différentes unités indiquant à chaque moment à chacun ce qui est supposé acquis par tous.</w:t>
      </w:r>
    </w:p>
    <w:p w:rsidR="00BF28C7" w:rsidRDefault="00BF28C7" w:rsidP="008F5DF6">
      <w:pPr>
        <w:spacing w:after="0" w:line="240" w:lineRule="auto"/>
        <w:jc w:val="both"/>
        <w:rPr>
          <w:rFonts w:ascii="Verdana" w:hAnsi="Verdana"/>
          <w:sz w:val="20"/>
          <w:szCs w:val="20"/>
          <w:lang w:val="fr-FR"/>
        </w:rPr>
      </w:pPr>
    </w:p>
    <w:p w:rsidR="00815F93" w:rsidRPr="003C06B7" w:rsidRDefault="00792686" w:rsidP="008F5DF6">
      <w:pPr>
        <w:spacing w:after="0" w:line="240" w:lineRule="auto"/>
        <w:jc w:val="both"/>
        <w:rPr>
          <w:rFonts w:ascii="Verdana" w:hAnsi="Verdana"/>
          <w:sz w:val="20"/>
          <w:szCs w:val="20"/>
          <w:lang w:val="fr-FR"/>
        </w:rPr>
      </w:pPr>
      <w:r>
        <w:rPr>
          <w:rFonts w:ascii="Verdana" w:hAnsi="Verdana"/>
          <w:sz w:val="20"/>
          <w:szCs w:val="20"/>
          <w:lang w:val="fr-FR"/>
        </w:rPr>
        <w:t xml:space="preserve">Les deux autres fonctions sont assurées </w:t>
      </w:r>
      <w:r w:rsidR="00187D7F" w:rsidRPr="003C06B7">
        <w:rPr>
          <w:rFonts w:ascii="Verdana" w:hAnsi="Verdana"/>
          <w:sz w:val="20"/>
          <w:szCs w:val="20"/>
          <w:lang w:val="fr-FR"/>
        </w:rPr>
        <w:t>« en interne »</w:t>
      </w:r>
      <w:r w:rsidR="00FD1E84" w:rsidRPr="003C06B7">
        <w:rPr>
          <w:rFonts w:ascii="Verdana" w:hAnsi="Verdana"/>
          <w:sz w:val="20"/>
          <w:szCs w:val="20"/>
          <w:lang w:val="fr-FR"/>
        </w:rPr>
        <w:t>. L’objectif est toujours le même, celui de la plus grande efficacité possible du processus d’enseignement-apprentissage, appliqué cette fois aux</w:t>
      </w:r>
      <w:r w:rsidR="00964CDE" w:rsidRPr="003C06B7">
        <w:rPr>
          <w:rFonts w:ascii="Verdana" w:hAnsi="Verdana"/>
          <w:sz w:val="20"/>
          <w:szCs w:val="20"/>
          <w:lang w:val="fr-FR"/>
        </w:rPr>
        <w:t xml:space="preserve"> différents domaines d’activité. Le découpage de l’objet d’enseignement-apprentissage a évolué au cours de l’histoire ; nous en sommes actuellement à dix éléments différents</w:t>
      </w:r>
      <w:r w:rsidR="008644CB">
        <w:rPr>
          <w:rFonts w:ascii="Verdana" w:hAnsi="Verdana"/>
          <w:sz w:val="20"/>
          <w:szCs w:val="20"/>
          <w:lang w:val="fr-FR"/>
        </w:rPr>
        <w:t> :</w:t>
      </w:r>
      <w:r w:rsidR="0073217A" w:rsidRPr="003C06B7">
        <w:rPr>
          <w:rFonts w:ascii="Verdana" w:hAnsi="Verdana"/>
          <w:sz w:val="20"/>
          <w:szCs w:val="20"/>
          <w:lang w:val="fr-FR"/>
        </w:rPr>
        <w:t xml:space="preserve"> </w:t>
      </w:r>
      <w:r w:rsidR="00FD1E84" w:rsidRPr="003C06B7">
        <w:rPr>
          <w:rFonts w:ascii="Verdana" w:hAnsi="Verdana"/>
          <w:sz w:val="20"/>
          <w:szCs w:val="20"/>
          <w:lang w:val="fr-FR"/>
        </w:rPr>
        <w:t>activités langagières (CO/CE/</w:t>
      </w:r>
      <w:r w:rsidR="0073217A" w:rsidRPr="003C06B7">
        <w:rPr>
          <w:rFonts w:ascii="Verdana" w:hAnsi="Verdana"/>
          <w:sz w:val="20"/>
          <w:szCs w:val="20"/>
          <w:lang w:val="fr-FR"/>
        </w:rPr>
        <w:t xml:space="preserve"> EE/ </w:t>
      </w:r>
      <w:r w:rsidR="00FD1E84" w:rsidRPr="003C06B7">
        <w:rPr>
          <w:rFonts w:ascii="Verdana" w:hAnsi="Verdana"/>
          <w:sz w:val="20"/>
          <w:szCs w:val="20"/>
          <w:lang w:val="fr-FR"/>
        </w:rPr>
        <w:t>EO ‒ </w:t>
      </w:r>
      <w:r w:rsidR="0073217A" w:rsidRPr="003C06B7">
        <w:rPr>
          <w:rFonts w:ascii="Verdana" w:hAnsi="Verdana"/>
          <w:sz w:val="20"/>
          <w:szCs w:val="20"/>
          <w:lang w:val="fr-FR"/>
        </w:rPr>
        <w:t xml:space="preserve">celle-ci subdivisée </w:t>
      </w:r>
      <w:r w:rsidR="00FD1E84" w:rsidRPr="003C06B7">
        <w:rPr>
          <w:rFonts w:ascii="Verdana" w:hAnsi="Verdana"/>
          <w:sz w:val="20"/>
          <w:szCs w:val="20"/>
          <w:lang w:val="fr-FR"/>
        </w:rPr>
        <w:t xml:space="preserve">en </w:t>
      </w:r>
      <w:r w:rsidR="0073217A" w:rsidRPr="003C06B7">
        <w:rPr>
          <w:rFonts w:ascii="Verdana" w:hAnsi="Verdana"/>
          <w:sz w:val="20"/>
          <w:szCs w:val="20"/>
          <w:lang w:val="fr-FR"/>
        </w:rPr>
        <w:t>expression orale interactive</w:t>
      </w:r>
      <w:r w:rsidR="00FD1E84" w:rsidRPr="003C06B7">
        <w:rPr>
          <w:rFonts w:ascii="Verdana" w:hAnsi="Verdana"/>
          <w:sz w:val="20"/>
          <w:szCs w:val="20"/>
          <w:lang w:val="fr-FR"/>
        </w:rPr>
        <w:t xml:space="preserve"> </w:t>
      </w:r>
      <w:r w:rsidR="0073217A" w:rsidRPr="003C06B7">
        <w:rPr>
          <w:rFonts w:ascii="Verdana" w:hAnsi="Verdana"/>
          <w:sz w:val="20"/>
          <w:szCs w:val="20"/>
          <w:lang w:val="fr-FR"/>
        </w:rPr>
        <w:t>et en expression orale</w:t>
      </w:r>
      <w:r w:rsidR="00FD1E84" w:rsidRPr="003C06B7">
        <w:rPr>
          <w:rFonts w:ascii="Verdana" w:hAnsi="Verdana"/>
          <w:sz w:val="20"/>
          <w:szCs w:val="20"/>
          <w:lang w:val="fr-FR"/>
        </w:rPr>
        <w:t xml:space="preserve"> en continu</w:t>
      </w:r>
      <w:r w:rsidR="0073217A" w:rsidRPr="003C06B7">
        <w:rPr>
          <w:rFonts w:ascii="Verdana" w:hAnsi="Verdana"/>
          <w:sz w:val="20"/>
          <w:szCs w:val="20"/>
          <w:lang w:val="fr-FR"/>
        </w:rPr>
        <w:t xml:space="preserve"> dans les documents officiels pour l’enseignement scolaire)</w:t>
      </w:r>
      <w:r w:rsidR="00FD1E84" w:rsidRPr="003C06B7">
        <w:rPr>
          <w:rFonts w:ascii="Verdana" w:hAnsi="Verdana"/>
          <w:sz w:val="20"/>
          <w:szCs w:val="20"/>
          <w:lang w:val="fr-FR"/>
        </w:rPr>
        <w:t xml:space="preserve">, </w:t>
      </w:r>
      <w:r w:rsidR="0073217A" w:rsidRPr="003C06B7">
        <w:rPr>
          <w:rFonts w:ascii="Verdana" w:hAnsi="Verdana"/>
          <w:sz w:val="20"/>
          <w:szCs w:val="20"/>
          <w:lang w:val="fr-FR"/>
        </w:rPr>
        <w:t xml:space="preserve">plus la </w:t>
      </w:r>
      <w:r w:rsidR="00FD1E84" w:rsidRPr="003C06B7">
        <w:rPr>
          <w:rFonts w:ascii="Verdana" w:hAnsi="Verdana"/>
          <w:sz w:val="20"/>
          <w:szCs w:val="20"/>
          <w:lang w:val="fr-FR"/>
        </w:rPr>
        <w:t>médiation</w:t>
      </w:r>
      <w:r w:rsidR="0073217A" w:rsidRPr="003C06B7">
        <w:rPr>
          <w:rFonts w:ascii="Verdana" w:hAnsi="Verdana"/>
          <w:sz w:val="20"/>
          <w:szCs w:val="20"/>
          <w:lang w:val="fr-FR"/>
        </w:rPr>
        <w:t> » introduite par le CECRL)</w:t>
      </w:r>
      <w:r w:rsidR="00FD1E84" w:rsidRPr="003C06B7">
        <w:rPr>
          <w:rFonts w:ascii="Verdana" w:hAnsi="Verdana"/>
          <w:sz w:val="20"/>
          <w:szCs w:val="20"/>
          <w:lang w:val="fr-FR"/>
        </w:rPr>
        <w:t xml:space="preserve">, grammaire, </w:t>
      </w:r>
      <w:r w:rsidR="0073217A" w:rsidRPr="003C06B7">
        <w:rPr>
          <w:rFonts w:ascii="Verdana" w:hAnsi="Verdana"/>
          <w:sz w:val="20"/>
          <w:szCs w:val="20"/>
          <w:lang w:val="fr-FR"/>
        </w:rPr>
        <w:t xml:space="preserve">le </w:t>
      </w:r>
      <w:r w:rsidR="00FD1E84" w:rsidRPr="003C06B7">
        <w:rPr>
          <w:rFonts w:ascii="Verdana" w:hAnsi="Verdana"/>
          <w:sz w:val="20"/>
          <w:szCs w:val="20"/>
          <w:lang w:val="fr-FR"/>
        </w:rPr>
        <w:t xml:space="preserve">lexique, </w:t>
      </w:r>
      <w:r w:rsidR="0073217A" w:rsidRPr="003C06B7">
        <w:rPr>
          <w:rFonts w:ascii="Verdana" w:hAnsi="Verdana"/>
          <w:sz w:val="20"/>
          <w:szCs w:val="20"/>
          <w:lang w:val="fr-FR"/>
        </w:rPr>
        <w:t xml:space="preserve">la </w:t>
      </w:r>
      <w:r w:rsidR="00FD1E84" w:rsidRPr="003C06B7">
        <w:rPr>
          <w:rFonts w:ascii="Verdana" w:hAnsi="Verdana"/>
          <w:sz w:val="20"/>
          <w:szCs w:val="20"/>
          <w:lang w:val="fr-FR"/>
        </w:rPr>
        <w:t xml:space="preserve">graphie-phonie, </w:t>
      </w:r>
      <w:r w:rsidR="003C6AC5" w:rsidRPr="003C06B7">
        <w:rPr>
          <w:rFonts w:ascii="Verdana" w:hAnsi="Verdana"/>
          <w:sz w:val="20"/>
          <w:szCs w:val="20"/>
          <w:lang w:val="fr-FR"/>
        </w:rPr>
        <w:t>la</w:t>
      </w:r>
      <w:r w:rsidR="0073217A" w:rsidRPr="003C06B7">
        <w:rPr>
          <w:rFonts w:ascii="Verdana" w:hAnsi="Verdana"/>
          <w:sz w:val="20"/>
          <w:szCs w:val="20"/>
          <w:lang w:val="fr-FR"/>
        </w:rPr>
        <w:t xml:space="preserve"> culture et enfin le </w:t>
      </w:r>
      <w:r w:rsidR="00FD1E84" w:rsidRPr="003C06B7">
        <w:rPr>
          <w:rFonts w:ascii="Verdana" w:hAnsi="Verdana"/>
          <w:sz w:val="20"/>
          <w:szCs w:val="20"/>
          <w:lang w:val="fr-FR"/>
        </w:rPr>
        <w:t>processus d’enseignement-apprentissage</w:t>
      </w:r>
      <w:r w:rsidR="0073217A" w:rsidRPr="003C06B7">
        <w:rPr>
          <w:rFonts w:ascii="Verdana" w:hAnsi="Verdana"/>
          <w:sz w:val="20"/>
          <w:szCs w:val="20"/>
          <w:lang w:val="fr-FR"/>
        </w:rPr>
        <w:t xml:space="preserve"> lui-même ‒ travail sur les méthodes ou stratégies d’apprentissage</w:t>
      </w:r>
      <w:r w:rsidR="00964CDE" w:rsidRPr="003C06B7">
        <w:rPr>
          <w:rFonts w:ascii="Verdana" w:hAnsi="Verdana"/>
          <w:sz w:val="20"/>
          <w:szCs w:val="20"/>
          <w:lang w:val="fr-FR"/>
        </w:rPr>
        <w:t> ‒</w:t>
      </w:r>
      <w:r w:rsidR="00250993">
        <w:rPr>
          <w:rFonts w:ascii="Verdana" w:hAnsi="Verdana"/>
          <w:sz w:val="20"/>
          <w:szCs w:val="20"/>
          <w:lang w:val="fr-FR"/>
        </w:rPr>
        <w:t>)</w:t>
      </w:r>
      <w:r w:rsidR="008644CB">
        <w:rPr>
          <w:rFonts w:ascii="Verdana" w:hAnsi="Verdana"/>
          <w:sz w:val="20"/>
          <w:szCs w:val="20"/>
          <w:lang w:val="fr-FR"/>
        </w:rPr>
        <w:t>:</w:t>
      </w:r>
    </w:p>
    <w:p w:rsidR="00815F93" w:rsidRDefault="00815F93" w:rsidP="008F5DF6">
      <w:pPr>
        <w:spacing w:after="0" w:line="240" w:lineRule="auto"/>
        <w:jc w:val="both"/>
        <w:rPr>
          <w:rFonts w:ascii="Verdana" w:hAnsi="Verdana"/>
          <w:sz w:val="20"/>
          <w:szCs w:val="20"/>
          <w:lang w:val="fr-FR"/>
        </w:rPr>
      </w:pPr>
    </w:p>
    <w:p w:rsidR="00250993" w:rsidRPr="00250993" w:rsidRDefault="00250993" w:rsidP="00250993">
      <w:pPr>
        <w:spacing w:after="60" w:line="240" w:lineRule="auto"/>
        <w:jc w:val="both"/>
        <w:rPr>
          <w:rFonts w:ascii="Verdana" w:hAnsi="Verdana"/>
          <w:b/>
          <w:sz w:val="20"/>
          <w:szCs w:val="20"/>
          <w:lang w:val="fr-FR"/>
        </w:rPr>
      </w:pPr>
      <w:r w:rsidRPr="00250993">
        <w:rPr>
          <w:rFonts w:ascii="Verdana" w:hAnsi="Verdana"/>
          <w:b/>
          <w:sz w:val="20"/>
          <w:szCs w:val="20"/>
          <w:lang w:val="fr-FR"/>
        </w:rPr>
        <w:t>3. Première fonction « en interne »</w:t>
      </w:r>
    </w:p>
    <w:p w:rsidR="00187D7F" w:rsidRPr="003C06B7" w:rsidRDefault="00250993" w:rsidP="00250993">
      <w:pPr>
        <w:spacing w:after="60" w:line="240" w:lineRule="auto"/>
        <w:jc w:val="both"/>
        <w:rPr>
          <w:rFonts w:ascii="Verdana" w:hAnsi="Verdana"/>
          <w:sz w:val="20"/>
          <w:szCs w:val="20"/>
          <w:lang w:val="fr-FR"/>
        </w:rPr>
      </w:pPr>
      <w:r w:rsidRPr="00250993">
        <w:rPr>
          <w:rFonts w:ascii="Verdana" w:hAnsi="Verdana"/>
          <w:sz w:val="20"/>
          <w:szCs w:val="20"/>
          <w:lang w:val="fr-FR"/>
        </w:rPr>
        <w:t xml:space="preserve">C’est d’assurer </w:t>
      </w:r>
      <w:r w:rsidRPr="00250993">
        <w:rPr>
          <w:rFonts w:ascii="Verdana" w:hAnsi="Verdana"/>
          <w:i/>
          <w:sz w:val="20"/>
          <w:szCs w:val="20"/>
          <w:lang w:val="fr-FR"/>
        </w:rPr>
        <w:t xml:space="preserve">la </w:t>
      </w:r>
      <w:r w:rsidR="00FD1E84" w:rsidRPr="00250993">
        <w:rPr>
          <w:rFonts w:ascii="Verdana" w:hAnsi="Verdana"/>
          <w:i/>
          <w:sz w:val="20"/>
          <w:szCs w:val="20"/>
          <w:lang w:val="fr-FR"/>
        </w:rPr>
        <w:t>gradation</w:t>
      </w:r>
      <w:r w:rsidR="0073217A" w:rsidRPr="003C06B7">
        <w:rPr>
          <w:rFonts w:ascii="Verdana" w:hAnsi="Verdana"/>
          <w:sz w:val="20"/>
          <w:szCs w:val="20"/>
          <w:lang w:val="fr-FR"/>
        </w:rPr>
        <w:t xml:space="preserve"> (la</w:t>
      </w:r>
      <w:r w:rsidR="00FD1E84" w:rsidRPr="003C06B7">
        <w:rPr>
          <w:rFonts w:ascii="Verdana" w:hAnsi="Verdana"/>
          <w:sz w:val="20"/>
          <w:szCs w:val="20"/>
          <w:lang w:val="fr-FR"/>
        </w:rPr>
        <w:t xml:space="preserve"> « progression interne » à l’unité dida</w:t>
      </w:r>
      <w:r w:rsidR="00140390" w:rsidRPr="003C06B7">
        <w:rPr>
          <w:rFonts w:ascii="Verdana" w:hAnsi="Verdana"/>
          <w:sz w:val="20"/>
          <w:szCs w:val="20"/>
          <w:lang w:val="fr-FR"/>
        </w:rPr>
        <w:t>ctique, donc), avec historiquement l</w:t>
      </w:r>
      <w:r w:rsidR="00FD1E84" w:rsidRPr="003C06B7">
        <w:rPr>
          <w:rFonts w:ascii="Verdana" w:hAnsi="Verdana"/>
          <w:sz w:val="20"/>
          <w:szCs w:val="20"/>
          <w:lang w:val="fr-FR"/>
        </w:rPr>
        <w:t xml:space="preserve">es principes </w:t>
      </w:r>
      <w:r w:rsidR="00140390" w:rsidRPr="003C06B7">
        <w:rPr>
          <w:rFonts w:ascii="Verdana" w:hAnsi="Verdana"/>
          <w:sz w:val="20"/>
          <w:szCs w:val="20"/>
          <w:lang w:val="fr-FR"/>
        </w:rPr>
        <w:t>suivants</w:t>
      </w:r>
      <w:r w:rsidR="008644CB">
        <w:rPr>
          <w:rFonts w:ascii="Verdana" w:hAnsi="Verdana"/>
          <w:sz w:val="20"/>
          <w:szCs w:val="20"/>
          <w:lang w:val="fr-FR"/>
        </w:rPr>
        <w:t> :</w:t>
      </w:r>
    </w:p>
    <w:p w:rsidR="00FD1E84" w:rsidRPr="003C06B7" w:rsidRDefault="00FD1E84" w:rsidP="00250993">
      <w:pPr>
        <w:spacing w:after="6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00140390" w:rsidRPr="003C06B7">
        <w:rPr>
          <w:rFonts w:ascii="Verdana" w:hAnsi="Verdana"/>
          <w:sz w:val="20"/>
          <w:szCs w:val="20"/>
          <w:lang w:val="fr-FR"/>
        </w:rPr>
        <w:t>la</w:t>
      </w:r>
      <w:proofErr w:type="gramEnd"/>
      <w:r w:rsidR="00140390" w:rsidRPr="003C06B7">
        <w:rPr>
          <w:rFonts w:ascii="Verdana" w:hAnsi="Verdana"/>
          <w:sz w:val="20"/>
          <w:szCs w:val="20"/>
          <w:lang w:val="fr-FR"/>
        </w:rPr>
        <w:t xml:space="preserve"> procédure du « </w:t>
      </w:r>
      <w:r w:rsidR="0073217A" w:rsidRPr="003C06B7">
        <w:rPr>
          <w:rFonts w:ascii="Verdana" w:hAnsi="Verdana"/>
          <w:sz w:val="20"/>
          <w:szCs w:val="20"/>
          <w:lang w:val="fr-FR"/>
        </w:rPr>
        <w:t xml:space="preserve">modèle </w:t>
      </w:r>
      <w:r w:rsidRPr="003C06B7">
        <w:rPr>
          <w:rFonts w:ascii="Verdana" w:hAnsi="Verdana"/>
          <w:sz w:val="20"/>
          <w:szCs w:val="20"/>
          <w:lang w:val="fr-FR"/>
        </w:rPr>
        <w:t>PPP</w:t>
      </w:r>
      <w:r w:rsidR="00140390" w:rsidRPr="003C06B7">
        <w:rPr>
          <w:rFonts w:ascii="Verdana" w:hAnsi="Verdana"/>
          <w:sz w:val="20"/>
          <w:szCs w:val="20"/>
          <w:lang w:val="fr-FR"/>
        </w:rPr>
        <w:t> »</w:t>
      </w:r>
      <w:r w:rsidR="00D85E58">
        <w:rPr>
          <w:rFonts w:ascii="Verdana" w:hAnsi="Verdana"/>
          <w:sz w:val="20"/>
          <w:szCs w:val="20"/>
          <w:lang w:val="fr-FR"/>
        </w:rPr>
        <w:t> ; en anglais :</w:t>
      </w:r>
      <w:r w:rsidRPr="003C06B7">
        <w:rPr>
          <w:rFonts w:ascii="Verdana" w:hAnsi="Verdana"/>
          <w:sz w:val="20"/>
          <w:szCs w:val="20"/>
          <w:lang w:val="fr-FR"/>
        </w:rPr>
        <w:t xml:space="preserve"> </w:t>
      </w:r>
      <w:proofErr w:type="spellStart"/>
      <w:r w:rsidR="00140390" w:rsidRPr="003C06B7">
        <w:rPr>
          <w:rFonts w:ascii="Verdana" w:hAnsi="Verdana"/>
          <w:i/>
          <w:sz w:val="20"/>
          <w:szCs w:val="20"/>
          <w:lang w:val="fr-FR"/>
        </w:rPr>
        <w:t>pre</w:t>
      </w:r>
      <w:r w:rsidRPr="003C06B7">
        <w:rPr>
          <w:rFonts w:ascii="Verdana" w:hAnsi="Verdana"/>
          <w:i/>
          <w:sz w:val="20"/>
          <w:szCs w:val="20"/>
          <w:lang w:val="fr-FR"/>
        </w:rPr>
        <w:t>sentation</w:t>
      </w:r>
      <w:proofErr w:type="spellEnd"/>
      <w:r w:rsidRPr="003C06B7">
        <w:rPr>
          <w:rFonts w:ascii="Verdana" w:hAnsi="Verdana"/>
          <w:i/>
          <w:sz w:val="20"/>
          <w:szCs w:val="20"/>
          <w:lang w:val="fr-FR"/>
        </w:rPr>
        <w:t>, practice, production</w:t>
      </w:r>
      <w:r w:rsidR="00913986" w:rsidRPr="003C06B7">
        <w:rPr>
          <w:rFonts w:ascii="Verdana" w:hAnsi="Verdana"/>
          <w:sz w:val="20"/>
          <w:szCs w:val="20"/>
          <w:lang w:val="fr-FR"/>
        </w:rPr>
        <w:t> ;</w:t>
      </w:r>
    </w:p>
    <w:p w:rsidR="00FD1E84" w:rsidRPr="003C06B7" w:rsidRDefault="00FD1E84" w:rsidP="00250993">
      <w:pPr>
        <w:spacing w:after="60" w:line="240" w:lineRule="auto"/>
        <w:ind w:left="708"/>
        <w:jc w:val="both"/>
        <w:rPr>
          <w:rFonts w:ascii="Verdana" w:hAnsi="Verdana"/>
          <w:sz w:val="20"/>
          <w:szCs w:val="20"/>
          <w:lang w:val="fr-FR"/>
        </w:rPr>
      </w:pPr>
      <w:r w:rsidRPr="003C06B7">
        <w:rPr>
          <w:rFonts w:ascii="Verdana" w:hAnsi="Verdana"/>
          <w:sz w:val="20"/>
          <w:szCs w:val="20"/>
          <w:lang w:val="fr-FR"/>
        </w:rPr>
        <w:t>‒ </w:t>
      </w:r>
      <w:r w:rsidR="0073217A" w:rsidRPr="003C06B7">
        <w:rPr>
          <w:rFonts w:ascii="Verdana" w:hAnsi="Verdana"/>
          <w:sz w:val="20"/>
          <w:szCs w:val="20"/>
          <w:lang w:val="fr-FR"/>
        </w:rPr>
        <w:t xml:space="preserve">le passage </w:t>
      </w:r>
      <w:r w:rsidRPr="003C06B7">
        <w:rPr>
          <w:rFonts w:ascii="Verdana" w:hAnsi="Verdana"/>
          <w:sz w:val="20"/>
          <w:szCs w:val="20"/>
          <w:lang w:val="fr-FR"/>
        </w:rPr>
        <w:t xml:space="preserve">des activités de compréhension (considérées comme plus faciles et assurant l’input, l’apport de nouveaux contenus langagiers et culturels) </w:t>
      </w:r>
      <w:r w:rsidR="0073217A" w:rsidRPr="003C06B7">
        <w:rPr>
          <w:rFonts w:ascii="Verdana" w:hAnsi="Verdana"/>
          <w:sz w:val="20"/>
          <w:szCs w:val="20"/>
          <w:lang w:val="fr-FR"/>
        </w:rPr>
        <w:t>à des</w:t>
      </w:r>
      <w:r w:rsidR="00815F93" w:rsidRPr="003C06B7">
        <w:rPr>
          <w:rFonts w:ascii="Verdana" w:hAnsi="Verdana"/>
          <w:sz w:val="20"/>
          <w:szCs w:val="20"/>
          <w:lang w:val="fr-FR"/>
        </w:rPr>
        <w:t xml:space="preserve"> activités d’</w:t>
      </w:r>
      <w:r w:rsidRPr="003C06B7">
        <w:rPr>
          <w:rFonts w:ascii="Verdana" w:hAnsi="Verdana"/>
          <w:sz w:val="20"/>
          <w:szCs w:val="20"/>
          <w:lang w:val="fr-FR"/>
        </w:rPr>
        <w:t>expression</w:t>
      </w:r>
      <w:r w:rsidR="00815F93" w:rsidRPr="003C06B7">
        <w:rPr>
          <w:rFonts w:ascii="Verdana" w:hAnsi="Verdana"/>
          <w:sz w:val="20"/>
          <w:szCs w:val="20"/>
          <w:lang w:val="fr-FR"/>
        </w:rPr>
        <w:t xml:space="preserve"> (considérées comme plus difficiles, et assurant la réutilisation de l’input)</w:t>
      </w:r>
      <w:r w:rsidR="0073217A" w:rsidRPr="003C06B7">
        <w:rPr>
          <w:rFonts w:ascii="Verdana" w:hAnsi="Verdana"/>
          <w:sz w:val="20"/>
          <w:szCs w:val="20"/>
          <w:lang w:val="fr-FR"/>
        </w:rPr>
        <w:t xml:space="preserve"> puis à des activités </w:t>
      </w:r>
      <w:proofErr w:type="gramStart"/>
      <w:r w:rsidR="0073217A" w:rsidRPr="003C06B7">
        <w:rPr>
          <w:rFonts w:ascii="Verdana" w:hAnsi="Verdana"/>
          <w:sz w:val="20"/>
          <w:szCs w:val="20"/>
          <w:lang w:val="fr-FR"/>
        </w:rPr>
        <w:t>d’(</w:t>
      </w:r>
      <w:proofErr w:type="gramEnd"/>
      <w:r w:rsidR="0073217A" w:rsidRPr="003C06B7">
        <w:rPr>
          <w:rFonts w:ascii="Verdana" w:hAnsi="Verdana"/>
          <w:sz w:val="20"/>
          <w:szCs w:val="20"/>
          <w:lang w:val="fr-FR"/>
        </w:rPr>
        <w:t>auto-)évaluation</w:t>
      </w:r>
      <w:r w:rsidR="00913986" w:rsidRPr="003C06B7">
        <w:rPr>
          <w:rFonts w:ascii="Verdana" w:hAnsi="Verdana"/>
          <w:sz w:val="20"/>
          <w:szCs w:val="20"/>
          <w:lang w:val="fr-FR"/>
        </w:rPr>
        <w:t> ;</w:t>
      </w:r>
    </w:p>
    <w:p w:rsidR="00815F93" w:rsidRPr="003C06B7" w:rsidRDefault="00815F93" w:rsidP="00250993">
      <w:pPr>
        <w:spacing w:after="6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003C6AC5" w:rsidRPr="003C06B7">
        <w:rPr>
          <w:rFonts w:ascii="Verdana" w:hAnsi="Verdana"/>
          <w:sz w:val="20"/>
          <w:szCs w:val="20"/>
          <w:lang w:val="fr-FR"/>
        </w:rPr>
        <w:t>le</w:t>
      </w:r>
      <w:proofErr w:type="gramEnd"/>
      <w:r w:rsidR="0073217A" w:rsidRPr="003C06B7">
        <w:rPr>
          <w:rFonts w:ascii="Verdana" w:hAnsi="Verdana"/>
          <w:sz w:val="20"/>
          <w:szCs w:val="20"/>
          <w:lang w:val="fr-FR"/>
        </w:rPr>
        <w:t xml:space="preserve"> passage d’</w:t>
      </w:r>
      <w:r w:rsidRPr="003C06B7">
        <w:rPr>
          <w:rFonts w:ascii="Verdana" w:hAnsi="Verdana"/>
          <w:sz w:val="20"/>
          <w:szCs w:val="20"/>
          <w:lang w:val="fr-FR"/>
        </w:rPr>
        <w:t>activités plus guidées à des activités plus libres</w:t>
      </w:r>
      <w:r w:rsidR="00913986" w:rsidRPr="003C06B7">
        <w:rPr>
          <w:rFonts w:ascii="Verdana" w:hAnsi="Verdana"/>
          <w:sz w:val="20"/>
          <w:szCs w:val="20"/>
          <w:lang w:val="fr-FR"/>
        </w:rPr>
        <w:t> ;</w:t>
      </w:r>
    </w:p>
    <w:p w:rsidR="00FD1E84" w:rsidRDefault="00FD1E84" w:rsidP="00250993">
      <w:pPr>
        <w:spacing w:after="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0073217A" w:rsidRPr="003C06B7">
        <w:rPr>
          <w:rFonts w:ascii="Verdana" w:hAnsi="Verdana"/>
          <w:sz w:val="20"/>
          <w:szCs w:val="20"/>
          <w:lang w:val="fr-FR"/>
        </w:rPr>
        <w:t>le</w:t>
      </w:r>
      <w:proofErr w:type="gramEnd"/>
      <w:r w:rsidR="0073217A" w:rsidRPr="003C06B7">
        <w:rPr>
          <w:rFonts w:ascii="Verdana" w:hAnsi="Verdana"/>
          <w:sz w:val="20"/>
          <w:szCs w:val="20"/>
          <w:lang w:val="fr-FR"/>
        </w:rPr>
        <w:t xml:space="preserve"> passage </w:t>
      </w:r>
      <w:r w:rsidRPr="003C06B7">
        <w:rPr>
          <w:rFonts w:ascii="Verdana" w:hAnsi="Verdana"/>
          <w:sz w:val="20"/>
          <w:szCs w:val="20"/>
          <w:lang w:val="fr-FR"/>
        </w:rPr>
        <w:t>de la langue à la culture</w:t>
      </w:r>
      <w:r w:rsidR="00815F93" w:rsidRPr="003C06B7">
        <w:rPr>
          <w:rFonts w:ascii="Verdana" w:hAnsi="Verdana"/>
          <w:sz w:val="20"/>
          <w:szCs w:val="20"/>
          <w:lang w:val="fr-FR"/>
        </w:rPr>
        <w:t xml:space="preserve"> (la langue va être considérée comme un moyen d’ac</w:t>
      </w:r>
      <w:r w:rsidR="0073217A" w:rsidRPr="003C06B7">
        <w:rPr>
          <w:rFonts w:ascii="Verdana" w:hAnsi="Verdana"/>
          <w:sz w:val="20"/>
          <w:szCs w:val="20"/>
          <w:lang w:val="fr-FR"/>
        </w:rPr>
        <w:t>cès à la culture, à travailler d’abord, par conséquent</w:t>
      </w:r>
      <w:r w:rsidR="00815F93" w:rsidRPr="003C06B7">
        <w:rPr>
          <w:rFonts w:ascii="Verdana" w:hAnsi="Verdana"/>
          <w:sz w:val="20"/>
          <w:szCs w:val="20"/>
          <w:lang w:val="fr-FR"/>
        </w:rPr>
        <w:t>)</w:t>
      </w:r>
      <w:r w:rsidR="00913986" w:rsidRPr="003C06B7">
        <w:rPr>
          <w:rFonts w:ascii="Verdana" w:hAnsi="Verdana"/>
          <w:sz w:val="20"/>
          <w:szCs w:val="20"/>
          <w:lang w:val="fr-FR"/>
        </w:rPr>
        <w:t>.</w:t>
      </w:r>
    </w:p>
    <w:p w:rsidR="00250993" w:rsidRPr="003C06B7" w:rsidRDefault="00250993" w:rsidP="00250993">
      <w:pPr>
        <w:spacing w:after="0" w:line="240" w:lineRule="auto"/>
        <w:ind w:left="708"/>
        <w:jc w:val="both"/>
        <w:rPr>
          <w:rFonts w:ascii="Verdana" w:hAnsi="Verdana"/>
          <w:sz w:val="20"/>
          <w:szCs w:val="20"/>
          <w:lang w:val="fr-FR"/>
        </w:rPr>
      </w:pPr>
    </w:p>
    <w:p w:rsidR="00250993" w:rsidRPr="00250993" w:rsidRDefault="00250993" w:rsidP="00503141">
      <w:pPr>
        <w:keepNext/>
        <w:spacing w:after="60" w:line="240" w:lineRule="auto"/>
        <w:jc w:val="both"/>
        <w:rPr>
          <w:rFonts w:ascii="Verdana" w:hAnsi="Verdana"/>
          <w:b/>
          <w:sz w:val="20"/>
          <w:szCs w:val="20"/>
          <w:lang w:val="fr-FR"/>
        </w:rPr>
      </w:pPr>
      <w:r>
        <w:rPr>
          <w:rFonts w:ascii="Verdana" w:hAnsi="Verdana"/>
          <w:b/>
          <w:sz w:val="20"/>
          <w:szCs w:val="20"/>
          <w:lang w:val="fr-FR"/>
        </w:rPr>
        <w:t>4</w:t>
      </w:r>
      <w:r w:rsidRPr="00250993">
        <w:rPr>
          <w:rFonts w:ascii="Verdana" w:hAnsi="Verdana"/>
          <w:b/>
          <w:sz w:val="20"/>
          <w:szCs w:val="20"/>
          <w:lang w:val="fr-FR"/>
        </w:rPr>
        <w:t xml:space="preserve">. </w:t>
      </w:r>
      <w:r>
        <w:rPr>
          <w:rFonts w:ascii="Verdana" w:hAnsi="Verdana"/>
          <w:b/>
          <w:sz w:val="20"/>
          <w:szCs w:val="20"/>
          <w:lang w:val="fr-FR"/>
        </w:rPr>
        <w:t>Seconde</w:t>
      </w:r>
      <w:r w:rsidRPr="00250993">
        <w:rPr>
          <w:rFonts w:ascii="Verdana" w:hAnsi="Verdana"/>
          <w:b/>
          <w:sz w:val="20"/>
          <w:szCs w:val="20"/>
          <w:lang w:val="fr-FR"/>
        </w:rPr>
        <w:t xml:space="preserve"> fonction « en interne »</w:t>
      </w:r>
    </w:p>
    <w:p w:rsidR="00610B3C" w:rsidRPr="003C06B7" w:rsidRDefault="00250993" w:rsidP="00503141">
      <w:pPr>
        <w:keepNext/>
        <w:spacing w:after="0" w:line="240" w:lineRule="auto"/>
        <w:jc w:val="both"/>
        <w:rPr>
          <w:rFonts w:ascii="Verdana" w:hAnsi="Verdana"/>
          <w:sz w:val="20"/>
          <w:szCs w:val="20"/>
          <w:lang w:val="fr-FR"/>
        </w:rPr>
      </w:pPr>
      <w:r>
        <w:rPr>
          <w:rFonts w:ascii="Verdana" w:hAnsi="Verdana"/>
          <w:sz w:val="20"/>
          <w:szCs w:val="20"/>
          <w:lang w:val="fr-FR"/>
        </w:rPr>
        <w:t xml:space="preserve">C’est d’assurer </w:t>
      </w:r>
      <w:r w:rsidRPr="00250993">
        <w:rPr>
          <w:rFonts w:ascii="Verdana" w:hAnsi="Verdana"/>
          <w:i/>
          <w:sz w:val="20"/>
          <w:szCs w:val="20"/>
          <w:lang w:val="fr-FR"/>
        </w:rPr>
        <w:t xml:space="preserve">la </w:t>
      </w:r>
      <w:r w:rsidR="00815F93" w:rsidRPr="00250993">
        <w:rPr>
          <w:rFonts w:ascii="Verdana" w:hAnsi="Verdana"/>
          <w:i/>
          <w:sz w:val="20"/>
          <w:szCs w:val="20"/>
          <w:lang w:val="fr-FR"/>
        </w:rPr>
        <w:t>cohésion</w:t>
      </w:r>
      <w:r w:rsidR="0073217A" w:rsidRPr="003C06B7">
        <w:rPr>
          <w:rFonts w:ascii="Verdana" w:hAnsi="Verdana"/>
          <w:sz w:val="20"/>
          <w:szCs w:val="20"/>
          <w:lang w:val="fr-FR"/>
        </w:rPr>
        <w:t xml:space="preserve"> (la « cohérence interne » à l’unité didactique, donc), qui va porter sur les contenus </w:t>
      </w:r>
      <w:r w:rsidR="00503141">
        <w:rPr>
          <w:rFonts w:ascii="Verdana" w:hAnsi="Verdana"/>
          <w:sz w:val="20"/>
          <w:szCs w:val="20"/>
          <w:lang w:val="fr-FR"/>
        </w:rPr>
        <w:t xml:space="preserve">culturels (d’où le choix pour chaque unité d’une thématique particulier) et sur les contenus </w:t>
      </w:r>
      <w:r w:rsidR="0073217A" w:rsidRPr="003C06B7">
        <w:rPr>
          <w:rFonts w:ascii="Verdana" w:hAnsi="Verdana"/>
          <w:sz w:val="20"/>
          <w:szCs w:val="20"/>
          <w:lang w:val="fr-FR"/>
        </w:rPr>
        <w:t xml:space="preserve">langagiers (les documents </w:t>
      </w:r>
      <w:r w:rsidR="00C32CC8" w:rsidRPr="003C06B7">
        <w:rPr>
          <w:rFonts w:ascii="Verdana" w:hAnsi="Verdana"/>
          <w:sz w:val="20"/>
          <w:szCs w:val="20"/>
          <w:lang w:val="fr-FR"/>
        </w:rPr>
        <w:t xml:space="preserve">introduits en présentation </w:t>
      </w:r>
      <w:r w:rsidR="0073217A" w:rsidRPr="003C06B7">
        <w:rPr>
          <w:rFonts w:ascii="Verdana" w:hAnsi="Verdana"/>
          <w:sz w:val="20"/>
          <w:szCs w:val="20"/>
          <w:lang w:val="fr-FR"/>
        </w:rPr>
        <w:t xml:space="preserve">vont fournir une densité particulière </w:t>
      </w:r>
      <w:r w:rsidR="00C32CC8" w:rsidRPr="003C06B7">
        <w:rPr>
          <w:rFonts w:ascii="Verdana" w:hAnsi="Verdana"/>
          <w:sz w:val="20"/>
          <w:szCs w:val="20"/>
          <w:lang w:val="fr-FR"/>
        </w:rPr>
        <w:t xml:space="preserve">des mêmes formes grammaticales et lexicales qui vont être abordées en </w:t>
      </w:r>
      <w:r w:rsidR="00C32CC8" w:rsidRPr="003C06B7">
        <w:rPr>
          <w:rFonts w:ascii="Verdana" w:hAnsi="Verdana"/>
          <w:sz w:val="20"/>
          <w:szCs w:val="20"/>
          <w:lang w:val="fr-FR"/>
        </w:rPr>
        <w:lastRenderedPageBreak/>
        <w:t>compréhension, reprises dans des exercices ciblés, et que l’on va demander enfin aux apprenants de reprendre pour leur expression personnelle</w:t>
      </w:r>
      <w:r w:rsidR="008644CB">
        <w:rPr>
          <w:rFonts w:ascii="Verdana" w:hAnsi="Verdana"/>
          <w:sz w:val="20"/>
          <w:szCs w:val="20"/>
          <w:lang w:val="fr-FR"/>
        </w:rPr>
        <w:t> :</w:t>
      </w:r>
      <w:r w:rsidR="00C32CC8" w:rsidRPr="003C06B7">
        <w:rPr>
          <w:rFonts w:ascii="Verdana" w:hAnsi="Verdana"/>
          <w:sz w:val="20"/>
          <w:szCs w:val="20"/>
          <w:lang w:val="fr-FR"/>
        </w:rPr>
        <w:t xml:space="preserve"> on joue en quelque sorte la « synergie » entre les différents documents et les différentes activités, </w:t>
      </w:r>
      <w:r w:rsidR="00140390" w:rsidRPr="003C06B7">
        <w:rPr>
          <w:rFonts w:ascii="Verdana" w:hAnsi="Verdana"/>
          <w:sz w:val="20"/>
          <w:szCs w:val="20"/>
          <w:lang w:val="fr-FR"/>
        </w:rPr>
        <w:t xml:space="preserve">ce </w:t>
      </w:r>
      <w:r w:rsidR="00C32CC8" w:rsidRPr="003C06B7">
        <w:rPr>
          <w:rFonts w:ascii="Verdana" w:hAnsi="Verdana"/>
          <w:sz w:val="20"/>
          <w:szCs w:val="20"/>
          <w:lang w:val="fr-FR"/>
        </w:rPr>
        <w:t>qui va impliquer une certaine sélection et une certaine limitation des contenus langagiers ; il en est de même avec les contenus culturels, dans les « dossier</w:t>
      </w:r>
      <w:r w:rsidR="00610B3C" w:rsidRPr="003C06B7">
        <w:rPr>
          <w:rFonts w:ascii="Verdana" w:hAnsi="Verdana"/>
          <w:sz w:val="20"/>
          <w:szCs w:val="20"/>
          <w:lang w:val="fr-FR"/>
        </w:rPr>
        <w:t>s</w:t>
      </w:r>
      <w:r w:rsidR="00C32CC8" w:rsidRPr="003C06B7">
        <w:rPr>
          <w:rFonts w:ascii="Verdana" w:hAnsi="Verdana"/>
          <w:sz w:val="20"/>
          <w:szCs w:val="20"/>
          <w:lang w:val="fr-FR"/>
        </w:rPr>
        <w:t xml:space="preserve"> thématiques » o</w:t>
      </w:r>
      <w:r w:rsidR="00610B3C" w:rsidRPr="003C06B7">
        <w:rPr>
          <w:rFonts w:ascii="Verdana" w:hAnsi="Verdana"/>
          <w:sz w:val="20"/>
          <w:szCs w:val="20"/>
          <w:lang w:val="fr-FR"/>
        </w:rPr>
        <w:t>u « dossiers de civilisation », le manuel proposant ainsi une articulation aussi délicate</w:t>
      </w:r>
      <w:r w:rsidR="00610B3C" w:rsidRPr="003C06B7">
        <w:rPr>
          <w:rStyle w:val="Appelnotedebasdep"/>
          <w:rFonts w:ascii="Verdana" w:hAnsi="Verdana"/>
          <w:sz w:val="20"/>
          <w:szCs w:val="20"/>
          <w:lang w:val="fr-FR"/>
        </w:rPr>
        <w:footnoteReference w:id="3"/>
      </w:r>
      <w:r w:rsidR="00610B3C" w:rsidRPr="003C06B7">
        <w:rPr>
          <w:rFonts w:ascii="Verdana" w:hAnsi="Verdana"/>
          <w:sz w:val="20"/>
          <w:szCs w:val="20"/>
          <w:lang w:val="fr-FR"/>
        </w:rPr>
        <w:t xml:space="preserve"> qu’indispensable d’articulation entre le travail sur la langue et le travail sur la culture.</w:t>
      </w:r>
    </w:p>
    <w:p w:rsidR="00610B3C" w:rsidRPr="003C06B7" w:rsidRDefault="00610B3C" w:rsidP="00250993">
      <w:pPr>
        <w:spacing w:after="0" w:line="240" w:lineRule="auto"/>
        <w:jc w:val="both"/>
        <w:rPr>
          <w:rFonts w:ascii="Verdana" w:hAnsi="Verdana"/>
          <w:sz w:val="20"/>
          <w:szCs w:val="20"/>
          <w:lang w:val="fr-FR"/>
        </w:rPr>
      </w:pPr>
    </w:p>
    <w:p w:rsidR="00BB0EB0" w:rsidRPr="003C06B7" w:rsidRDefault="00C32CC8" w:rsidP="00250993">
      <w:pPr>
        <w:spacing w:after="0" w:line="240" w:lineRule="auto"/>
        <w:jc w:val="both"/>
        <w:rPr>
          <w:rFonts w:ascii="Verdana" w:hAnsi="Verdana"/>
          <w:sz w:val="20"/>
          <w:szCs w:val="20"/>
          <w:lang w:val="fr-FR"/>
        </w:rPr>
      </w:pPr>
      <w:r w:rsidRPr="003C06B7">
        <w:rPr>
          <w:rFonts w:ascii="Verdana" w:hAnsi="Verdana"/>
          <w:sz w:val="20"/>
          <w:szCs w:val="20"/>
          <w:lang w:val="fr-FR"/>
        </w:rPr>
        <w:t>J’ai montré ailleurs</w:t>
      </w:r>
      <w:r w:rsidRPr="003C06B7">
        <w:rPr>
          <w:rStyle w:val="Appelnotedebasdep"/>
          <w:rFonts w:ascii="Verdana" w:hAnsi="Verdana"/>
          <w:sz w:val="20"/>
          <w:szCs w:val="20"/>
          <w:lang w:val="fr-FR"/>
        </w:rPr>
        <w:footnoteReference w:id="4"/>
      </w:r>
      <w:r w:rsidRPr="003C06B7">
        <w:rPr>
          <w:rFonts w:ascii="Verdana" w:hAnsi="Verdana"/>
          <w:sz w:val="20"/>
          <w:szCs w:val="20"/>
          <w:lang w:val="fr-FR"/>
        </w:rPr>
        <w:t xml:space="preserve"> comment plusieurs princip</w:t>
      </w:r>
      <w:r w:rsidR="00140390" w:rsidRPr="003C06B7">
        <w:rPr>
          <w:rFonts w:ascii="Verdana" w:hAnsi="Verdana"/>
          <w:sz w:val="20"/>
          <w:szCs w:val="20"/>
          <w:lang w:val="fr-FR"/>
        </w:rPr>
        <w:t>es de cohérence se sont succédé</w:t>
      </w:r>
      <w:r w:rsidRPr="003C06B7">
        <w:rPr>
          <w:rFonts w:ascii="Verdana" w:hAnsi="Verdana"/>
          <w:sz w:val="20"/>
          <w:szCs w:val="20"/>
          <w:lang w:val="fr-FR"/>
        </w:rPr>
        <w:t xml:space="preserve"> au cours de l’histoire de la </w:t>
      </w:r>
      <w:r w:rsidR="00D62C8A">
        <w:rPr>
          <w:rFonts w:ascii="Verdana" w:hAnsi="Verdana"/>
          <w:sz w:val="20"/>
          <w:szCs w:val="20"/>
          <w:lang w:val="fr-FR"/>
        </w:rPr>
        <w:t>DLC</w:t>
      </w:r>
      <w:r w:rsidR="008644CB">
        <w:rPr>
          <w:rFonts w:ascii="Verdana" w:hAnsi="Verdana"/>
          <w:sz w:val="20"/>
          <w:szCs w:val="20"/>
          <w:lang w:val="fr-FR"/>
        </w:rPr>
        <w:t> :</w:t>
      </w:r>
      <w:r w:rsidRPr="003C06B7">
        <w:rPr>
          <w:rFonts w:ascii="Verdana" w:hAnsi="Verdana"/>
          <w:sz w:val="20"/>
          <w:szCs w:val="20"/>
          <w:lang w:val="fr-FR"/>
        </w:rPr>
        <w:t xml:space="preserve"> le point de grammaire, le thème lexical, le document support unique, le dossier de civilisation, la situation de communication, et enfin, actuellement, l’action (avec la « tâche finale » </w:t>
      </w:r>
      <w:r w:rsidR="00323FE8">
        <w:rPr>
          <w:rFonts w:ascii="Verdana" w:hAnsi="Verdana"/>
          <w:sz w:val="20"/>
          <w:szCs w:val="20"/>
          <w:lang w:val="fr-FR"/>
        </w:rPr>
        <w:t xml:space="preserve">ou le projet </w:t>
      </w:r>
      <w:r w:rsidRPr="003C06B7">
        <w:rPr>
          <w:rFonts w:ascii="Verdana" w:hAnsi="Verdana"/>
          <w:sz w:val="20"/>
          <w:szCs w:val="20"/>
          <w:lang w:val="fr-FR"/>
        </w:rPr>
        <w:t>unique</w:t>
      </w:r>
      <w:r w:rsidR="00323FE8">
        <w:rPr>
          <w:rFonts w:ascii="Verdana" w:hAnsi="Verdana"/>
          <w:sz w:val="20"/>
          <w:szCs w:val="20"/>
          <w:lang w:val="fr-FR"/>
        </w:rPr>
        <w:t>s</w:t>
      </w:r>
      <w:r w:rsidRPr="003C06B7">
        <w:rPr>
          <w:rFonts w:ascii="Verdana" w:hAnsi="Verdana"/>
          <w:sz w:val="20"/>
          <w:szCs w:val="20"/>
          <w:lang w:val="fr-FR"/>
        </w:rPr>
        <w:t>).</w:t>
      </w:r>
    </w:p>
    <w:p w:rsidR="007E256B" w:rsidRPr="006516A3" w:rsidRDefault="00792686" w:rsidP="00A77D24">
      <w:pPr>
        <w:pStyle w:val="Titre2"/>
      </w:pPr>
      <w:bookmarkStart w:id="3" w:name="_Toc296285478"/>
      <w:r>
        <w:t>2</w:t>
      </w:r>
      <w:r w:rsidR="008476E6" w:rsidRPr="006516A3">
        <w:t>.2</w:t>
      </w:r>
      <w:r w:rsidR="00A77D24">
        <w:t xml:space="preserve"> F</w:t>
      </w:r>
      <w:r w:rsidR="007E256B" w:rsidRPr="006516A3">
        <w:t>onction « professionnelle »</w:t>
      </w:r>
      <w:bookmarkEnd w:id="3"/>
    </w:p>
    <w:p w:rsidR="002B1275" w:rsidRPr="003C06B7" w:rsidRDefault="007F0F9A" w:rsidP="008F5DF6">
      <w:pPr>
        <w:spacing w:after="0" w:line="240" w:lineRule="auto"/>
        <w:jc w:val="both"/>
        <w:rPr>
          <w:rFonts w:ascii="Verdana" w:hAnsi="Verdana"/>
          <w:sz w:val="20"/>
          <w:szCs w:val="20"/>
          <w:lang w:val="fr-FR"/>
        </w:rPr>
      </w:pPr>
      <w:r w:rsidRPr="003C06B7">
        <w:rPr>
          <w:rFonts w:ascii="Verdana" w:hAnsi="Verdana"/>
          <w:sz w:val="20"/>
          <w:szCs w:val="20"/>
          <w:lang w:val="fr-FR"/>
        </w:rPr>
        <w:t>O</w:t>
      </w:r>
      <w:r w:rsidR="00913986" w:rsidRPr="003C06B7">
        <w:rPr>
          <w:rFonts w:ascii="Verdana" w:hAnsi="Verdana"/>
          <w:sz w:val="20"/>
          <w:szCs w:val="20"/>
          <w:lang w:val="fr-FR"/>
        </w:rPr>
        <w:t xml:space="preserve">utre ces </w:t>
      </w:r>
      <w:r w:rsidR="00250993">
        <w:rPr>
          <w:rFonts w:ascii="Verdana" w:hAnsi="Verdana"/>
          <w:sz w:val="20"/>
          <w:szCs w:val="20"/>
          <w:lang w:val="fr-FR"/>
        </w:rPr>
        <w:t>quatre</w:t>
      </w:r>
      <w:r w:rsidR="00913986" w:rsidRPr="003C06B7">
        <w:rPr>
          <w:rFonts w:ascii="Verdana" w:hAnsi="Verdana"/>
          <w:sz w:val="20"/>
          <w:szCs w:val="20"/>
          <w:lang w:val="fr-FR"/>
        </w:rPr>
        <w:t xml:space="preserve"> fonctions didactiques, le manuel assure une fonction « professionnelle » </w:t>
      </w:r>
      <w:r w:rsidR="00610B3C" w:rsidRPr="003C06B7">
        <w:rPr>
          <w:rFonts w:ascii="Verdana" w:hAnsi="Verdana"/>
          <w:sz w:val="20"/>
          <w:szCs w:val="20"/>
          <w:lang w:val="fr-FR"/>
        </w:rPr>
        <w:t>(</w:t>
      </w:r>
      <w:r w:rsidR="00913986" w:rsidRPr="003C06B7">
        <w:rPr>
          <w:rFonts w:ascii="Verdana" w:hAnsi="Verdana"/>
          <w:sz w:val="20"/>
          <w:szCs w:val="20"/>
          <w:lang w:val="fr-FR"/>
        </w:rPr>
        <w:t>au sens large du terme</w:t>
      </w:r>
      <w:r w:rsidR="00610B3C" w:rsidRPr="003C06B7">
        <w:rPr>
          <w:rFonts w:ascii="Verdana" w:hAnsi="Verdana"/>
          <w:sz w:val="20"/>
          <w:szCs w:val="20"/>
          <w:lang w:val="fr-FR"/>
        </w:rPr>
        <w:t>) tout à fait importante</w:t>
      </w:r>
      <w:r w:rsidR="00913986" w:rsidRPr="003C06B7">
        <w:rPr>
          <w:rFonts w:ascii="Verdana" w:hAnsi="Verdana"/>
          <w:sz w:val="20"/>
          <w:szCs w:val="20"/>
          <w:lang w:val="fr-FR"/>
        </w:rPr>
        <w:t>, qui est de proposer aux enseignants un</w:t>
      </w:r>
      <w:r w:rsidRPr="003C06B7">
        <w:rPr>
          <w:rFonts w:ascii="Verdana" w:hAnsi="Verdana"/>
          <w:sz w:val="20"/>
          <w:szCs w:val="20"/>
          <w:lang w:val="fr-FR"/>
        </w:rPr>
        <w:t xml:space="preserve">e sorte </w:t>
      </w:r>
      <w:r w:rsidR="00140390" w:rsidRPr="003C06B7">
        <w:rPr>
          <w:rFonts w:ascii="Verdana" w:hAnsi="Verdana"/>
          <w:sz w:val="20"/>
          <w:szCs w:val="20"/>
          <w:lang w:val="fr-FR"/>
        </w:rPr>
        <w:t>de</w:t>
      </w:r>
      <w:r w:rsidR="00913986" w:rsidRPr="003C06B7">
        <w:rPr>
          <w:rFonts w:ascii="Verdana" w:hAnsi="Verdana"/>
          <w:sz w:val="20"/>
          <w:szCs w:val="20"/>
          <w:lang w:val="fr-FR"/>
        </w:rPr>
        <w:t xml:space="preserve"> « prêt à enseigner-apprendre » qui lui économise un énorme travail de </w:t>
      </w:r>
      <w:r w:rsidRPr="003C06B7">
        <w:rPr>
          <w:rFonts w:ascii="Verdana" w:hAnsi="Verdana"/>
          <w:sz w:val="20"/>
          <w:szCs w:val="20"/>
          <w:lang w:val="fr-FR"/>
        </w:rPr>
        <w:t xml:space="preserve">programmation et de </w:t>
      </w:r>
      <w:r w:rsidR="00913986" w:rsidRPr="003C06B7">
        <w:rPr>
          <w:rFonts w:ascii="Verdana" w:hAnsi="Verdana"/>
          <w:sz w:val="20"/>
          <w:szCs w:val="20"/>
          <w:lang w:val="fr-FR"/>
        </w:rPr>
        <w:t>préparation personnelle</w:t>
      </w:r>
      <w:r w:rsidRPr="003C06B7">
        <w:rPr>
          <w:rFonts w:ascii="Verdana" w:hAnsi="Verdana"/>
          <w:sz w:val="20"/>
          <w:szCs w:val="20"/>
          <w:lang w:val="fr-FR"/>
        </w:rPr>
        <w:t>s</w:t>
      </w:r>
      <w:r w:rsidR="00913986" w:rsidRPr="003C06B7">
        <w:rPr>
          <w:rFonts w:ascii="Verdana" w:hAnsi="Verdana"/>
          <w:sz w:val="20"/>
          <w:szCs w:val="20"/>
          <w:lang w:val="fr-FR"/>
        </w:rPr>
        <w:t xml:space="preserve"> (tout le t</w:t>
      </w:r>
      <w:r w:rsidRPr="003C06B7">
        <w:rPr>
          <w:rFonts w:ascii="Verdana" w:hAnsi="Verdana"/>
          <w:sz w:val="20"/>
          <w:szCs w:val="20"/>
          <w:lang w:val="fr-FR"/>
        </w:rPr>
        <w:t>ravail qui a dû être fait pendant des mois par toute une équipe d’auteurs pour un seul niveau</w:t>
      </w:r>
      <w:r w:rsidR="00913986" w:rsidRPr="003C06B7">
        <w:rPr>
          <w:rFonts w:ascii="Verdana" w:hAnsi="Verdana"/>
          <w:sz w:val="20"/>
          <w:szCs w:val="20"/>
          <w:lang w:val="fr-FR"/>
        </w:rPr>
        <w:t>) avec les garanties (normalement</w:t>
      </w:r>
      <w:r w:rsidR="00610B3C" w:rsidRPr="003C06B7">
        <w:rPr>
          <w:rFonts w:ascii="Verdana" w:hAnsi="Verdana"/>
          <w:sz w:val="20"/>
          <w:szCs w:val="20"/>
          <w:lang w:val="fr-FR"/>
        </w:rPr>
        <w:t> !</w:t>
      </w:r>
      <w:r w:rsidR="00913986" w:rsidRPr="003C06B7">
        <w:rPr>
          <w:rFonts w:ascii="Verdana" w:hAnsi="Verdana"/>
          <w:sz w:val="20"/>
          <w:szCs w:val="20"/>
          <w:lang w:val="fr-FR"/>
        </w:rPr>
        <w:t xml:space="preserve">) d’une certaine qualité, </w:t>
      </w:r>
      <w:r w:rsidR="00140390" w:rsidRPr="003C06B7">
        <w:rPr>
          <w:rFonts w:ascii="Verdana" w:hAnsi="Verdana"/>
          <w:sz w:val="20"/>
          <w:szCs w:val="20"/>
          <w:lang w:val="fr-FR"/>
        </w:rPr>
        <w:t>d’une certaine conformité aux objectifs institutionnels (si le manuel a été choisi ou du moins accepté par l’institution)</w:t>
      </w:r>
      <w:r w:rsidR="00913986" w:rsidRPr="003C06B7">
        <w:rPr>
          <w:rFonts w:ascii="Verdana" w:hAnsi="Verdana"/>
          <w:sz w:val="20"/>
          <w:szCs w:val="20"/>
          <w:lang w:val="fr-FR"/>
        </w:rPr>
        <w:t>… et d</w:t>
      </w:r>
      <w:r w:rsidRPr="003C06B7">
        <w:rPr>
          <w:rFonts w:ascii="Verdana" w:hAnsi="Verdana"/>
          <w:sz w:val="20"/>
          <w:szCs w:val="20"/>
          <w:lang w:val="fr-FR"/>
        </w:rPr>
        <w:t>u respect des droits d’auteurs.</w:t>
      </w:r>
    </w:p>
    <w:p w:rsidR="00DB4499" w:rsidRPr="003C06B7" w:rsidRDefault="00DB4499" w:rsidP="008F5DF6">
      <w:pPr>
        <w:spacing w:after="0" w:line="240" w:lineRule="auto"/>
        <w:jc w:val="both"/>
        <w:rPr>
          <w:rFonts w:ascii="Verdana" w:hAnsi="Verdana"/>
          <w:sz w:val="20"/>
          <w:szCs w:val="20"/>
          <w:lang w:val="fr-FR"/>
        </w:rPr>
      </w:pPr>
    </w:p>
    <w:p w:rsidR="00F91C1C" w:rsidRPr="003C06B7" w:rsidRDefault="00140390" w:rsidP="008F5DF6">
      <w:pPr>
        <w:spacing w:after="0" w:line="240" w:lineRule="auto"/>
        <w:jc w:val="both"/>
        <w:rPr>
          <w:rFonts w:ascii="Verdana" w:hAnsi="Verdana"/>
          <w:sz w:val="20"/>
          <w:szCs w:val="20"/>
          <w:lang w:val="fr-FR"/>
        </w:rPr>
      </w:pPr>
      <w:r w:rsidRPr="003C06B7">
        <w:rPr>
          <w:rFonts w:ascii="Verdana" w:hAnsi="Verdana"/>
          <w:sz w:val="20"/>
          <w:szCs w:val="20"/>
          <w:lang w:val="fr-FR"/>
        </w:rPr>
        <w:t>Je ne crois guère, personnellement, à la possibilité pour un enseignant, même en équipe, d’élaborer ses propres matériels dans ses différentes classes</w:t>
      </w:r>
      <w:r w:rsidR="00250993">
        <w:rPr>
          <w:rFonts w:ascii="Verdana" w:hAnsi="Verdana"/>
          <w:sz w:val="20"/>
          <w:szCs w:val="20"/>
          <w:lang w:val="fr-FR"/>
        </w:rPr>
        <w:t xml:space="preserve"> en y assurant lui-même ces différente</w:t>
      </w:r>
      <w:r w:rsidRPr="003C06B7">
        <w:rPr>
          <w:rFonts w:ascii="Verdana" w:hAnsi="Verdana"/>
          <w:sz w:val="20"/>
          <w:szCs w:val="20"/>
          <w:lang w:val="fr-FR"/>
        </w:rPr>
        <w:t>. En tout cas dans l’enseignement scolaire</w:t>
      </w:r>
      <w:r w:rsidR="00F91C1C" w:rsidRPr="003C06B7">
        <w:rPr>
          <w:rFonts w:ascii="Verdana" w:hAnsi="Verdana"/>
          <w:sz w:val="20"/>
          <w:szCs w:val="20"/>
          <w:lang w:val="fr-FR"/>
        </w:rPr>
        <w:t>, où il me semble que l’autonomie de l’enseignant tend à se limiter au choix de documents qu’il va faire travailler ‒ isolés ou groupés en dossiers thématiques ‒ en intégration didactique</w:t>
      </w:r>
      <w:r w:rsidR="00F91C1C" w:rsidRPr="003C06B7">
        <w:rPr>
          <w:rStyle w:val="Appelnotedebasdep"/>
          <w:rFonts w:ascii="Verdana" w:hAnsi="Verdana"/>
          <w:sz w:val="20"/>
          <w:szCs w:val="20"/>
          <w:lang w:val="fr-FR"/>
        </w:rPr>
        <w:footnoteReference w:id="5"/>
      </w:r>
      <w:r w:rsidR="00F91C1C" w:rsidRPr="003C06B7">
        <w:rPr>
          <w:rFonts w:ascii="Verdana" w:hAnsi="Verdana"/>
          <w:sz w:val="20"/>
          <w:szCs w:val="20"/>
          <w:lang w:val="fr-FR"/>
        </w:rPr>
        <w:t xml:space="preserve"> plus ou moins forte, en veillant simplement à ce que la thématique soit intéressante, et le niveau global de difficulté langagière acceptable. </w:t>
      </w:r>
      <w:r w:rsidR="00C633EC" w:rsidRPr="003C06B7">
        <w:rPr>
          <w:rStyle w:val="apple-style-span"/>
          <w:rFonts w:ascii="Verdana" w:hAnsi="Verdana"/>
          <w:color w:val="000000"/>
          <w:sz w:val="20"/>
          <w:szCs w:val="20"/>
          <w:lang w:val="fr-FR"/>
        </w:rPr>
        <w:t>C’est d’ailleurs cette intégration didactique qu’il est souvent proposé aux candidats CAPES de langue de mettre en œuvre dans la « Leçon portant sur les programmes des classes de collège et de lycée » (qui rem</w:t>
      </w:r>
      <w:r w:rsidR="00250993">
        <w:rPr>
          <w:rStyle w:val="apple-style-span"/>
          <w:rFonts w:ascii="Verdana" w:hAnsi="Verdana"/>
          <w:color w:val="000000"/>
          <w:sz w:val="20"/>
          <w:szCs w:val="20"/>
          <w:lang w:val="fr-FR"/>
        </w:rPr>
        <w:t xml:space="preserve"> </w:t>
      </w:r>
      <w:r w:rsidR="00C633EC" w:rsidRPr="003C06B7">
        <w:rPr>
          <w:rStyle w:val="apple-style-span"/>
          <w:rFonts w:ascii="Verdana" w:hAnsi="Verdana"/>
          <w:color w:val="000000"/>
          <w:sz w:val="20"/>
          <w:szCs w:val="20"/>
          <w:lang w:val="fr-FR"/>
        </w:rPr>
        <w:t>place désormais l'ancienne « Épreuve préprofessionnelle sur dossier »), sur des documents présélectionnés par le jury.</w:t>
      </w:r>
    </w:p>
    <w:p w:rsidR="00F91C1C" w:rsidRPr="003C06B7" w:rsidRDefault="00F91C1C" w:rsidP="008F5DF6">
      <w:pPr>
        <w:spacing w:after="0" w:line="240" w:lineRule="auto"/>
        <w:jc w:val="both"/>
        <w:rPr>
          <w:rFonts w:ascii="Verdana" w:hAnsi="Verdana"/>
          <w:sz w:val="20"/>
          <w:szCs w:val="20"/>
          <w:lang w:val="fr-FR"/>
        </w:rPr>
      </w:pPr>
    </w:p>
    <w:p w:rsidR="00503141" w:rsidRDefault="00140390" w:rsidP="008F5DF6">
      <w:pPr>
        <w:spacing w:after="0" w:line="240" w:lineRule="auto"/>
        <w:jc w:val="both"/>
        <w:rPr>
          <w:rFonts w:ascii="Verdana" w:hAnsi="Verdana"/>
          <w:sz w:val="20"/>
          <w:szCs w:val="20"/>
          <w:lang w:val="fr-FR"/>
        </w:rPr>
      </w:pPr>
      <w:r w:rsidRPr="003C06B7">
        <w:rPr>
          <w:rFonts w:ascii="Verdana" w:hAnsi="Verdana"/>
          <w:sz w:val="20"/>
          <w:szCs w:val="20"/>
          <w:lang w:val="fr-FR"/>
        </w:rPr>
        <w:t xml:space="preserve">La question se pose </w:t>
      </w:r>
      <w:r w:rsidR="001F28BB" w:rsidRPr="003C06B7">
        <w:rPr>
          <w:rFonts w:ascii="Verdana" w:hAnsi="Verdana"/>
          <w:sz w:val="20"/>
          <w:szCs w:val="20"/>
          <w:lang w:val="fr-FR"/>
        </w:rPr>
        <w:t xml:space="preserve">par contre </w:t>
      </w:r>
      <w:r w:rsidR="00F91C1C" w:rsidRPr="003C06B7">
        <w:rPr>
          <w:rFonts w:ascii="Verdana" w:hAnsi="Verdana"/>
          <w:sz w:val="20"/>
          <w:szCs w:val="20"/>
          <w:lang w:val="fr-FR"/>
        </w:rPr>
        <w:t>dans</w:t>
      </w:r>
      <w:r w:rsidRPr="003C06B7">
        <w:rPr>
          <w:rFonts w:ascii="Verdana" w:hAnsi="Verdana"/>
          <w:sz w:val="20"/>
          <w:szCs w:val="20"/>
          <w:lang w:val="fr-FR"/>
        </w:rPr>
        <w:t xml:space="preserve"> l’enseignement </w:t>
      </w:r>
      <w:r w:rsidR="00F91C1C" w:rsidRPr="003C06B7">
        <w:rPr>
          <w:rFonts w:ascii="Verdana" w:hAnsi="Verdana"/>
          <w:sz w:val="20"/>
          <w:szCs w:val="20"/>
          <w:lang w:val="fr-FR"/>
        </w:rPr>
        <w:t>universitaire à niveau avancé pour des étudiants motivés</w:t>
      </w:r>
      <w:r w:rsidR="00AB757E">
        <w:rPr>
          <w:rFonts w:ascii="Verdana" w:hAnsi="Verdana"/>
          <w:sz w:val="20"/>
          <w:szCs w:val="20"/>
          <w:lang w:val="fr-FR"/>
        </w:rPr>
        <w:t xml:space="preserve"> et autonomes, </w:t>
      </w:r>
      <w:r w:rsidR="001F28BB" w:rsidRPr="003C06B7">
        <w:rPr>
          <w:rFonts w:ascii="Verdana" w:hAnsi="Verdana"/>
          <w:sz w:val="20"/>
          <w:szCs w:val="20"/>
          <w:lang w:val="fr-FR"/>
        </w:rPr>
        <w:t>particulièrement s’ils travaillent par projets</w:t>
      </w:r>
      <w:r w:rsidR="00196B4E">
        <w:rPr>
          <w:rFonts w:ascii="Verdana" w:hAnsi="Verdana"/>
          <w:sz w:val="20"/>
          <w:szCs w:val="20"/>
          <w:lang w:val="fr-FR"/>
        </w:rPr>
        <w:t>.</w:t>
      </w:r>
    </w:p>
    <w:p w:rsidR="00503141" w:rsidRDefault="00503141">
      <w:pPr>
        <w:spacing w:after="0" w:line="240" w:lineRule="auto"/>
        <w:rPr>
          <w:rFonts w:ascii="Verdana" w:hAnsi="Verdana"/>
          <w:sz w:val="20"/>
          <w:szCs w:val="20"/>
          <w:lang w:val="fr-FR"/>
        </w:rPr>
      </w:pPr>
      <w:r>
        <w:rPr>
          <w:rFonts w:ascii="Verdana" w:hAnsi="Verdana"/>
          <w:sz w:val="20"/>
          <w:szCs w:val="20"/>
          <w:lang w:val="fr-FR"/>
        </w:rPr>
        <w:br w:type="page"/>
      </w:r>
    </w:p>
    <w:p w:rsidR="00913986" w:rsidRPr="00A77D24" w:rsidRDefault="007E256B" w:rsidP="00D5074B">
      <w:pPr>
        <w:pStyle w:val="Titre1"/>
        <w:keepNext w:val="0"/>
        <w:rPr>
          <w:lang w:val="fr-FR"/>
        </w:rPr>
      </w:pPr>
      <w:bookmarkStart w:id="4" w:name="_Toc296285479"/>
      <w:r w:rsidRPr="00A77D24">
        <w:rPr>
          <w:lang w:val="fr-FR"/>
        </w:rPr>
        <w:lastRenderedPageBreak/>
        <w:t>2</w:t>
      </w:r>
      <w:r w:rsidR="00A77D24">
        <w:rPr>
          <w:lang w:val="fr-FR"/>
        </w:rPr>
        <w:t>.</w:t>
      </w:r>
      <w:r w:rsidRPr="00A77D24">
        <w:rPr>
          <w:lang w:val="fr-FR"/>
        </w:rPr>
        <w:t xml:space="preserve"> </w:t>
      </w:r>
      <w:r w:rsidR="003F095E" w:rsidRPr="00A77D24">
        <w:rPr>
          <w:lang w:val="fr-FR"/>
        </w:rPr>
        <w:t>D</w:t>
      </w:r>
      <w:r w:rsidRPr="00A77D24">
        <w:rPr>
          <w:lang w:val="fr-FR"/>
        </w:rPr>
        <w:t xml:space="preserve">ifficultés particulières de la conception et </w:t>
      </w:r>
      <w:r w:rsidR="001F51E9" w:rsidRPr="00A77D24">
        <w:rPr>
          <w:lang w:val="fr-FR"/>
        </w:rPr>
        <w:t>de l’</w:t>
      </w:r>
      <w:r w:rsidRPr="00A77D24">
        <w:rPr>
          <w:lang w:val="fr-FR"/>
        </w:rPr>
        <w:t>utilisation d’un ma</w:t>
      </w:r>
      <w:r w:rsidR="001F51E9" w:rsidRPr="00A77D24">
        <w:rPr>
          <w:lang w:val="fr-FR"/>
        </w:rPr>
        <w:t xml:space="preserve">nuel en </w:t>
      </w:r>
      <w:r w:rsidR="00196B4E">
        <w:rPr>
          <w:lang w:val="fr-FR"/>
        </w:rPr>
        <w:t>P</w:t>
      </w:r>
      <w:r w:rsidR="00DB6C44">
        <w:rPr>
          <w:lang w:val="fr-FR"/>
        </w:rPr>
        <w:t>A</w:t>
      </w:r>
      <w:bookmarkEnd w:id="4"/>
    </w:p>
    <w:p w:rsidR="00913986" w:rsidRPr="003C06B7" w:rsidRDefault="00913986" w:rsidP="00D5074B">
      <w:pPr>
        <w:spacing w:after="0" w:line="240" w:lineRule="auto"/>
        <w:jc w:val="both"/>
        <w:rPr>
          <w:rFonts w:ascii="Verdana" w:hAnsi="Verdana"/>
          <w:sz w:val="20"/>
          <w:szCs w:val="20"/>
          <w:lang w:val="fr-FR"/>
        </w:rPr>
      </w:pPr>
    </w:p>
    <w:p w:rsidR="005A7103" w:rsidRPr="003C06B7" w:rsidRDefault="001F51E9" w:rsidP="00D5074B">
      <w:pPr>
        <w:spacing w:after="0" w:line="240" w:lineRule="auto"/>
        <w:jc w:val="both"/>
        <w:rPr>
          <w:rFonts w:ascii="Verdana" w:hAnsi="Verdana"/>
          <w:sz w:val="20"/>
          <w:szCs w:val="20"/>
          <w:lang w:val="fr-FR"/>
        </w:rPr>
      </w:pPr>
      <w:r>
        <w:rPr>
          <w:rFonts w:ascii="Verdana" w:hAnsi="Verdana"/>
          <w:sz w:val="20"/>
          <w:szCs w:val="20"/>
          <w:lang w:val="fr-FR"/>
        </w:rPr>
        <w:t>Ces difficultés me semblent être de trois ordres, que j’aborderai successivement dans les trois sous-chapitres ci-dessous 2.1, 2.2 et 2.3.</w:t>
      </w:r>
    </w:p>
    <w:p w:rsidR="007E256B" w:rsidRPr="006516A3" w:rsidRDefault="00043739" w:rsidP="00D5074B">
      <w:pPr>
        <w:pStyle w:val="Titre2"/>
        <w:keepNext w:val="0"/>
      </w:pPr>
      <w:bookmarkStart w:id="5" w:name="_Toc296285480"/>
      <w:r>
        <w:t xml:space="preserve">2.1 </w:t>
      </w:r>
      <w:r w:rsidR="003F095E">
        <w:t>C</w:t>
      </w:r>
      <w:r w:rsidR="007E256B" w:rsidRPr="006516A3">
        <w:t xml:space="preserve">ontradiction fondamentale entre pré-programmation et </w:t>
      </w:r>
      <w:r w:rsidR="008476E6" w:rsidRPr="006516A3">
        <w:t>les objectifs/exigences de la pédagogie de projet</w:t>
      </w:r>
      <w:bookmarkEnd w:id="5"/>
    </w:p>
    <w:p w:rsidR="001F28BB" w:rsidRPr="003C06B7" w:rsidRDefault="001F28BB" w:rsidP="00D5074B">
      <w:pPr>
        <w:spacing w:after="0" w:line="240" w:lineRule="auto"/>
        <w:jc w:val="both"/>
        <w:rPr>
          <w:rFonts w:ascii="Verdana" w:hAnsi="Verdana"/>
          <w:sz w:val="20"/>
          <w:szCs w:val="20"/>
          <w:lang w:val="fr-FR"/>
        </w:rPr>
      </w:pPr>
      <w:r w:rsidRPr="003C06B7">
        <w:rPr>
          <w:rFonts w:ascii="Verdana" w:hAnsi="Verdana"/>
          <w:sz w:val="20"/>
          <w:szCs w:val="20"/>
          <w:lang w:val="fr-FR"/>
        </w:rPr>
        <w:t xml:space="preserve">Le projet, en pédagogie, est fondamentalement un outil de </w:t>
      </w:r>
      <w:r w:rsidRPr="003C06B7">
        <w:rPr>
          <w:rFonts w:ascii="Verdana" w:hAnsi="Verdana"/>
          <w:b/>
          <w:sz w:val="20"/>
          <w:szCs w:val="20"/>
          <w:lang w:val="fr-FR"/>
        </w:rPr>
        <w:t>M</w:t>
      </w:r>
      <w:r w:rsidRPr="003C06B7">
        <w:rPr>
          <w:rFonts w:ascii="Verdana" w:hAnsi="Verdana"/>
          <w:sz w:val="20"/>
          <w:szCs w:val="20"/>
          <w:lang w:val="fr-FR"/>
        </w:rPr>
        <w:t xml:space="preserve">obilisation, </w:t>
      </w:r>
      <w:r w:rsidRPr="003C06B7">
        <w:rPr>
          <w:rFonts w:ascii="Verdana" w:hAnsi="Verdana"/>
          <w:b/>
          <w:sz w:val="20"/>
          <w:szCs w:val="20"/>
          <w:lang w:val="fr-FR"/>
        </w:rPr>
        <w:t>A</w:t>
      </w:r>
      <w:r w:rsidRPr="003C06B7">
        <w:rPr>
          <w:rFonts w:ascii="Verdana" w:hAnsi="Verdana"/>
          <w:sz w:val="20"/>
          <w:szCs w:val="20"/>
          <w:lang w:val="fr-FR"/>
        </w:rPr>
        <w:t>utonomisation</w:t>
      </w:r>
      <w:r w:rsidR="00C633EC" w:rsidRPr="003C06B7">
        <w:rPr>
          <w:rFonts w:ascii="Verdana" w:hAnsi="Verdana"/>
          <w:sz w:val="20"/>
          <w:szCs w:val="20"/>
          <w:lang w:val="fr-FR"/>
        </w:rPr>
        <w:t xml:space="preserve"> et </w:t>
      </w:r>
      <w:r w:rsidRPr="003C06B7">
        <w:rPr>
          <w:rFonts w:ascii="Verdana" w:hAnsi="Verdana"/>
          <w:b/>
          <w:sz w:val="20"/>
          <w:szCs w:val="20"/>
          <w:lang w:val="fr-FR"/>
        </w:rPr>
        <w:t>R</w:t>
      </w:r>
      <w:r w:rsidR="00FE58A3" w:rsidRPr="003C06B7">
        <w:rPr>
          <w:rFonts w:ascii="Verdana" w:hAnsi="Verdana"/>
          <w:sz w:val="20"/>
          <w:szCs w:val="20"/>
          <w:lang w:val="fr-FR"/>
        </w:rPr>
        <w:t>esponsabilisation</w:t>
      </w:r>
      <w:r w:rsidR="00C633EC" w:rsidRPr="003C06B7">
        <w:rPr>
          <w:rFonts w:ascii="Verdana" w:hAnsi="Verdana"/>
          <w:sz w:val="20"/>
          <w:szCs w:val="20"/>
          <w:lang w:val="fr-FR"/>
        </w:rPr>
        <w:t xml:space="preserve"> des apprenants</w:t>
      </w:r>
      <w:r w:rsidR="00FE58A3" w:rsidRPr="003C06B7">
        <w:rPr>
          <w:rFonts w:ascii="Verdana" w:hAnsi="Verdana"/>
          <w:sz w:val="20"/>
          <w:szCs w:val="20"/>
          <w:lang w:val="fr-FR"/>
        </w:rPr>
        <w:t xml:space="preserve">, </w:t>
      </w:r>
      <w:r w:rsidRPr="003C06B7">
        <w:rPr>
          <w:rFonts w:ascii="Verdana" w:hAnsi="Verdana"/>
          <w:sz w:val="20"/>
          <w:szCs w:val="20"/>
          <w:lang w:val="fr-FR"/>
        </w:rPr>
        <w:t>les trois exigences étant fortem</w:t>
      </w:r>
      <w:r w:rsidR="00FE58A3" w:rsidRPr="003C06B7">
        <w:rPr>
          <w:rFonts w:ascii="Verdana" w:hAnsi="Verdana"/>
          <w:sz w:val="20"/>
          <w:szCs w:val="20"/>
          <w:lang w:val="fr-FR"/>
        </w:rPr>
        <w:t>ent liées les unes aux autres.</w:t>
      </w:r>
      <w:r w:rsidR="00FE58A3" w:rsidRPr="003C06B7">
        <w:rPr>
          <w:rStyle w:val="Appelnotedebasdep"/>
          <w:rFonts w:ascii="Verdana" w:hAnsi="Verdana"/>
          <w:sz w:val="20"/>
          <w:szCs w:val="20"/>
          <w:lang w:val="fr-FR"/>
        </w:rPr>
        <w:footnoteReference w:id="6"/>
      </w:r>
      <w:r w:rsidR="00C633EC" w:rsidRPr="003C06B7">
        <w:rPr>
          <w:rFonts w:ascii="Verdana" w:hAnsi="Verdana"/>
          <w:sz w:val="20"/>
          <w:szCs w:val="20"/>
          <w:lang w:val="fr-FR"/>
        </w:rPr>
        <w:t xml:space="preserve"> Or il y a une contradiction structurelle entre l’autonomie des apprenants et la fonction didactique principale assurée par les manuels à l’intérieur des unités didactique, qui est, comme nous venons </w:t>
      </w:r>
      <w:r w:rsidR="00B622C0">
        <w:rPr>
          <w:rFonts w:ascii="Verdana" w:hAnsi="Verdana"/>
          <w:sz w:val="20"/>
          <w:szCs w:val="20"/>
          <w:lang w:val="fr-FR"/>
        </w:rPr>
        <w:t>de le voir, de préprogrammer l</w:t>
      </w:r>
      <w:r w:rsidR="00C633EC" w:rsidRPr="003C06B7">
        <w:rPr>
          <w:rFonts w:ascii="Verdana" w:hAnsi="Verdana"/>
          <w:sz w:val="20"/>
          <w:szCs w:val="20"/>
          <w:lang w:val="fr-FR"/>
        </w:rPr>
        <w:t>es conte</w:t>
      </w:r>
      <w:r w:rsidR="00B622C0">
        <w:rPr>
          <w:rFonts w:ascii="Verdana" w:hAnsi="Verdana"/>
          <w:sz w:val="20"/>
          <w:szCs w:val="20"/>
          <w:lang w:val="fr-FR"/>
        </w:rPr>
        <w:t>nus langagiers et culturels et l</w:t>
      </w:r>
      <w:r w:rsidR="00C633EC" w:rsidRPr="003C06B7">
        <w:rPr>
          <w:rFonts w:ascii="Verdana" w:hAnsi="Verdana"/>
          <w:sz w:val="20"/>
          <w:szCs w:val="20"/>
          <w:lang w:val="fr-FR"/>
        </w:rPr>
        <w:t>es activités sur ces contenus</w:t>
      </w:r>
      <w:r w:rsidR="008644CB">
        <w:rPr>
          <w:rFonts w:ascii="Verdana" w:hAnsi="Verdana"/>
          <w:sz w:val="20"/>
          <w:szCs w:val="20"/>
          <w:lang w:val="fr-FR"/>
        </w:rPr>
        <w:t> :</w:t>
      </w:r>
      <w:r w:rsidR="00C633EC" w:rsidRPr="003C06B7">
        <w:rPr>
          <w:rFonts w:ascii="Verdana" w:hAnsi="Verdana"/>
          <w:sz w:val="20"/>
          <w:szCs w:val="20"/>
          <w:lang w:val="fr-FR"/>
        </w:rPr>
        <w:t xml:space="preserve"> plus l’autonomie des apprenants est grande au niveau de la conception de leur projet, et moins il est possible de prévoir à l’avance </w:t>
      </w:r>
      <w:r w:rsidR="00735F58" w:rsidRPr="003C06B7">
        <w:rPr>
          <w:rFonts w:ascii="Verdana" w:hAnsi="Verdana"/>
          <w:sz w:val="20"/>
          <w:szCs w:val="20"/>
          <w:lang w:val="fr-FR"/>
        </w:rPr>
        <w:t>ces contenus.</w:t>
      </w:r>
    </w:p>
    <w:p w:rsidR="001F28BB" w:rsidRPr="003C06B7" w:rsidRDefault="001F28BB" w:rsidP="00D5074B">
      <w:pPr>
        <w:spacing w:after="0" w:line="240" w:lineRule="auto"/>
        <w:jc w:val="both"/>
        <w:rPr>
          <w:rFonts w:ascii="Verdana" w:hAnsi="Verdana"/>
          <w:sz w:val="20"/>
          <w:szCs w:val="20"/>
          <w:lang w:val="fr-FR"/>
        </w:rPr>
      </w:pPr>
    </w:p>
    <w:p w:rsidR="007821FB" w:rsidRPr="003C06B7" w:rsidRDefault="007821FB" w:rsidP="00D5074B">
      <w:pPr>
        <w:spacing w:after="60" w:line="240" w:lineRule="auto"/>
        <w:jc w:val="both"/>
        <w:rPr>
          <w:rFonts w:ascii="Verdana" w:hAnsi="Verdana"/>
          <w:sz w:val="20"/>
          <w:szCs w:val="20"/>
          <w:lang w:val="fr-FR"/>
        </w:rPr>
      </w:pPr>
      <w:r w:rsidRPr="003C06B7">
        <w:rPr>
          <w:rFonts w:ascii="Verdana" w:hAnsi="Verdana"/>
          <w:sz w:val="20"/>
          <w:szCs w:val="20"/>
          <w:lang w:val="fr-FR"/>
        </w:rPr>
        <w:t>J’ai déjà tiré à plusieurs reprises ce constat dans mes publications antérieures. À la fin d’une analyse comparative de deux manuels, par exemple (</w:t>
      </w:r>
      <w:hyperlink r:id="rId13" w:history="1">
        <w:r w:rsidRPr="003C06B7">
          <w:rPr>
            <w:rStyle w:val="Lienhypertexte"/>
            <w:rFonts w:ascii="Verdana" w:hAnsi="Verdana"/>
            <w:sz w:val="20"/>
            <w:szCs w:val="20"/>
            <w:lang w:val="fr-FR"/>
          </w:rPr>
          <w:t>2011d</w:t>
        </w:r>
      </w:hyperlink>
      <w:r w:rsidR="003718F9">
        <w:rPr>
          <w:rFonts w:ascii="Verdana" w:hAnsi="Verdana"/>
          <w:sz w:val="20"/>
          <w:szCs w:val="20"/>
          <w:lang w:val="fr-FR"/>
        </w:rPr>
        <w:t>. « </w:t>
      </w:r>
      <w:r w:rsidRPr="003C06B7">
        <w:rPr>
          <w:rFonts w:ascii="Verdana" w:hAnsi="Verdana"/>
          <w:sz w:val="20"/>
          <w:szCs w:val="20"/>
          <w:lang w:val="fr-FR"/>
        </w:rPr>
        <w:t>Mise en œuvre de la perspective actionnelle</w:t>
      </w:r>
      <w:r w:rsidR="008644CB">
        <w:rPr>
          <w:rFonts w:ascii="Verdana" w:hAnsi="Verdana"/>
          <w:sz w:val="20"/>
          <w:szCs w:val="20"/>
          <w:lang w:val="fr-FR"/>
        </w:rPr>
        <w:t> :</w:t>
      </w:r>
      <w:r w:rsidRPr="003C06B7">
        <w:rPr>
          <w:rFonts w:ascii="Verdana" w:hAnsi="Verdana"/>
          <w:sz w:val="20"/>
          <w:szCs w:val="20"/>
          <w:lang w:val="fr-FR"/>
        </w:rPr>
        <w:t xml:space="preserve"> analyse comparative de la "tâche f</w:t>
      </w:r>
      <w:r w:rsidR="003718F9">
        <w:rPr>
          <w:rFonts w:ascii="Verdana" w:hAnsi="Verdana"/>
          <w:sz w:val="20"/>
          <w:szCs w:val="20"/>
          <w:lang w:val="fr-FR"/>
        </w:rPr>
        <w:t>inale" dans deux manuels de FLE </w:t>
      </w:r>
      <w:r w:rsidRPr="003C06B7">
        <w:rPr>
          <w:rFonts w:ascii="Verdana" w:hAnsi="Verdana"/>
          <w:sz w:val="20"/>
          <w:szCs w:val="20"/>
          <w:lang w:val="fr-FR"/>
        </w:rPr>
        <w:t>» Latitudes 1, p. 37 &amp; Version originale 1) je concluais</w:t>
      </w:r>
      <w:r w:rsidR="008644CB">
        <w:rPr>
          <w:rFonts w:ascii="Verdana" w:hAnsi="Verdana"/>
          <w:sz w:val="20"/>
          <w:szCs w:val="20"/>
          <w:lang w:val="fr-FR"/>
        </w:rPr>
        <w:t> :</w:t>
      </w:r>
    </w:p>
    <w:p w:rsidR="007821FB" w:rsidRPr="003C06B7" w:rsidRDefault="007821FB" w:rsidP="00D5074B">
      <w:pPr>
        <w:spacing w:after="0" w:line="240" w:lineRule="auto"/>
        <w:ind w:left="709"/>
        <w:jc w:val="both"/>
        <w:rPr>
          <w:rFonts w:ascii="Verdana" w:hAnsi="Verdana"/>
          <w:sz w:val="18"/>
          <w:szCs w:val="18"/>
          <w:lang w:val="fr-FR"/>
        </w:rPr>
      </w:pPr>
      <w:r w:rsidRPr="003C06B7">
        <w:rPr>
          <w:rFonts w:ascii="Verdana" w:hAnsi="Verdana"/>
          <w:i/>
          <w:sz w:val="18"/>
          <w:szCs w:val="18"/>
          <w:lang w:val="fr-FR"/>
        </w:rPr>
        <w:t>Les tâches finales sont entièrement préconçues par les auteurs du manuel. Il ne s’agit donc pas de véritables « projets », lesquels impliquent par définition une certaine marge d’autonomie des apprenants au niveau de la conception même de la tâche. Cette préconception s’explique dans les deux manuels par la volonté (par ailleurs compréhensible) de guider étroitement les apprenants dans le réemploi des formes linguistiques préalablement présentées et travaillées dans l’Unité.</w:t>
      </w:r>
      <w:r w:rsidRPr="003C06B7">
        <w:rPr>
          <w:rFonts w:ascii="Verdana" w:hAnsi="Verdana"/>
          <w:sz w:val="18"/>
          <w:szCs w:val="18"/>
          <w:lang w:val="fr-FR"/>
        </w:rPr>
        <w:t xml:space="preserve"> (p. 4)</w:t>
      </w:r>
    </w:p>
    <w:p w:rsidR="007821FB" w:rsidRPr="003C06B7" w:rsidRDefault="007821FB" w:rsidP="00D5074B">
      <w:pPr>
        <w:spacing w:after="0" w:line="240" w:lineRule="auto"/>
        <w:jc w:val="both"/>
        <w:rPr>
          <w:rFonts w:ascii="Verdana" w:hAnsi="Verdana"/>
          <w:sz w:val="20"/>
          <w:szCs w:val="20"/>
          <w:lang w:val="fr-FR"/>
        </w:rPr>
      </w:pPr>
    </w:p>
    <w:p w:rsidR="008476E6" w:rsidRPr="003C06B7" w:rsidRDefault="007821FB" w:rsidP="00D5074B">
      <w:pPr>
        <w:spacing w:after="0" w:line="240" w:lineRule="auto"/>
        <w:jc w:val="both"/>
        <w:rPr>
          <w:rFonts w:ascii="Verdana" w:hAnsi="Verdana"/>
          <w:sz w:val="20"/>
          <w:szCs w:val="20"/>
          <w:lang w:val="fr-FR"/>
        </w:rPr>
      </w:pPr>
      <w:r w:rsidRPr="003C06B7">
        <w:rPr>
          <w:rFonts w:ascii="Verdana" w:hAnsi="Verdana"/>
          <w:sz w:val="20"/>
          <w:szCs w:val="20"/>
          <w:lang w:val="fr-FR"/>
        </w:rPr>
        <w:t>Dans une autre publication (</w:t>
      </w:r>
      <w:hyperlink r:id="rId14" w:history="1">
        <w:r w:rsidRPr="003C06B7">
          <w:rPr>
            <w:rStyle w:val="Lienhypertexte"/>
            <w:rFonts w:ascii="Verdana" w:hAnsi="Verdana"/>
            <w:sz w:val="20"/>
            <w:szCs w:val="20"/>
            <w:lang w:val="fr-FR"/>
          </w:rPr>
          <w:t>2010d</w:t>
        </w:r>
      </w:hyperlink>
      <w:r w:rsidRPr="003C06B7">
        <w:rPr>
          <w:rFonts w:ascii="Verdana" w:hAnsi="Verdana"/>
          <w:sz w:val="20"/>
          <w:szCs w:val="20"/>
          <w:lang w:val="fr-FR"/>
        </w:rPr>
        <w:t>. « Construire une unité didactique dans une perspective actionnelle »</w:t>
      </w:r>
      <w:r w:rsidR="00323FE8">
        <w:rPr>
          <w:rFonts w:ascii="Verdana" w:hAnsi="Verdana"/>
          <w:sz w:val="20"/>
          <w:szCs w:val="20"/>
          <w:lang w:val="fr-FR"/>
        </w:rPr>
        <w:t>)</w:t>
      </w:r>
      <w:r w:rsidRPr="003C06B7">
        <w:rPr>
          <w:rFonts w:ascii="Verdana" w:hAnsi="Verdana"/>
          <w:sz w:val="20"/>
          <w:szCs w:val="20"/>
          <w:lang w:val="fr-FR"/>
        </w:rPr>
        <w:t xml:space="preserve">, </w:t>
      </w:r>
      <w:r w:rsidR="00C633EC" w:rsidRPr="003C06B7">
        <w:rPr>
          <w:rFonts w:ascii="Verdana" w:hAnsi="Verdana"/>
          <w:sz w:val="20"/>
          <w:szCs w:val="20"/>
          <w:lang w:val="fr-FR"/>
        </w:rPr>
        <w:t>j’ai abordé</w:t>
      </w:r>
      <w:r w:rsidRPr="003C06B7">
        <w:rPr>
          <w:rFonts w:ascii="Verdana" w:hAnsi="Verdana"/>
          <w:sz w:val="20"/>
          <w:szCs w:val="20"/>
          <w:lang w:val="fr-FR"/>
        </w:rPr>
        <w:t xml:space="preserve"> « la question du degré de guidage » des tâches finales, en montrant les deux cas extrêmes d’un guidage très fort (</w:t>
      </w:r>
      <w:r w:rsidRPr="003C06B7">
        <w:rPr>
          <w:rFonts w:ascii="Verdana" w:hAnsi="Verdana"/>
          <w:i/>
          <w:sz w:val="20"/>
          <w:szCs w:val="20"/>
          <w:lang w:val="fr-FR"/>
        </w:rPr>
        <w:t>Tandem 2</w:t>
      </w:r>
      <w:r w:rsidRPr="003C06B7">
        <w:rPr>
          <w:rFonts w:ascii="Verdana" w:hAnsi="Verdana"/>
          <w:sz w:val="20"/>
          <w:szCs w:val="20"/>
          <w:lang w:val="fr-FR"/>
        </w:rPr>
        <w:t>, Didier 2003) et d’un guidage très faible (</w:t>
      </w:r>
      <w:r w:rsidRPr="003C06B7">
        <w:rPr>
          <w:rFonts w:ascii="Verdana" w:hAnsi="Verdana"/>
          <w:i/>
          <w:sz w:val="20"/>
          <w:szCs w:val="20"/>
          <w:lang w:val="fr-FR"/>
        </w:rPr>
        <w:t>Édito B2</w:t>
      </w:r>
      <w:r w:rsidRPr="003C06B7">
        <w:rPr>
          <w:rFonts w:ascii="Verdana" w:hAnsi="Verdana"/>
          <w:sz w:val="20"/>
          <w:szCs w:val="20"/>
          <w:lang w:val="fr-FR"/>
        </w:rPr>
        <w:t>, Didier 2006), et un exemple de la solution de compromis que constitue le « scénario de conception de projet » (</w:t>
      </w:r>
      <w:r w:rsidRPr="003C06B7">
        <w:rPr>
          <w:rFonts w:ascii="Verdana" w:hAnsi="Verdana"/>
          <w:i/>
          <w:sz w:val="20"/>
          <w:szCs w:val="20"/>
          <w:lang w:val="fr-FR"/>
        </w:rPr>
        <w:t>Gente 2</w:t>
      </w:r>
      <w:r w:rsidRPr="003C06B7">
        <w:rPr>
          <w:rFonts w:ascii="Verdana" w:hAnsi="Verdana"/>
          <w:sz w:val="20"/>
          <w:szCs w:val="20"/>
          <w:lang w:val="fr-FR"/>
        </w:rPr>
        <w:t>, Difusión 2004)</w:t>
      </w:r>
      <w:r w:rsidR="008644CB">
        <w:rPr>
          <w:rFonts w:ascii="Verdana" w:hAnsi="Verdana"/>
          <w:sz w:val="20"/>
          <w:szCs w:val="20"/>
          <w:lang w:val="fr-FR"/>
        </w:rPr>
        <w:t> :</w:t>
      </w:r>
      <w:r w:rsidRPr="003C06B7">
        <w:rPr>
          <w:rFonts w:ascii="Verdana" w:hAnsi="Verdana"/>
          <w:sz w:val="20"/>
          <w:szCs w:val="20"/>
          <w:lang w:val="fr-FR"/>
        </w:rPr>
        <w:t xml:space="preserve"> voir Point 4 4, diapositives 72-76.</w:t>
      </w:r>
    </w:p>
    <w:p w:rsidR="00396D4F" w:rsidRPr="006516A3" w:rsidRDefault="003F095E" w:rsidP="00D5074B">
      <w:pPr>
        <w:pStyle w:val="Titre2"/>
        <w:keepNext w:val="0"/>
      </w:pPr>
      <w:bookmarkStart w:id="6" w:name="_Toc296285481"/>
      <w:r>
        <w:t>2.2 C</w:t>
      </w:r>
      <w:r w:rsidR="00396D4F" w:rsidRPr="006516A3">
        <w:t>omplexité particulière de la mise en œuvre de la pédagogie du projet</w:t>
      </w:r>
      <w:bookmarkEnd w:id="6"/>
    </w:p>
    <w:p w:rsidR="003C06B7" w:rsidRDefault="003C06B7" w:rsidP="00D5074B">
      <w:pPr>
        <w:spacing w:after="60" w:line="240" w:lineRule="auto"/>
        <w:jc w:val="both"/>
        <w:rPr>
          <w:rFonts w:ascii="Verdana" w:hAnsi="Verdana"/>
          <w:sz w:val="20"/>
          <w:szCs w:val="20"/>
          <w:lang w:val="fr-FR"/>
        </w:rPr>
      </w:pPr>
      <w:r>
        <w:rPr>
          <w:rFonts w:ascii="Verdana" w:hAnsi="Verdana"/>
          <w:sz w:val="20"/>
          <w:szCs w:val="20"/>
          <w:lang w:val="fr-FR"/>
        </w:rPr>
        <w:t>D</w:t>
      </w:r>
      <w:r w:rsidRPr="003C06B7">
        <w:rPr>
          <w:rFonts w:ascii="Verdana" w:hAnsi="Verdana"/>
          <w:sz w:val="20"/>
          <w:szCs w:val="20"/>
          <w:lang w:val="fr-FR"/>
        </w:rPr>
        <w:t>ans la versi</w:t>
      </w:r>
      <w:r>
        <w:rPr>
          <w:rFonts w:ascii="Verdana" w:hAnsi="Verdana"/>
          <w:sz w:val="20"/>
          <w:szCs w:val="20"/>
          <w:lang w:val="fr-FR"/>
        </w:rPr>
        <w:t xml:space="preserve">on écrite de ma conférence </w:t>
      </w:r>
      <w:hyperlink r:id="rId15" w:history="1">
        <w:r w:rsidRPr="003C06B7">
          <w:rPr>
            <w:rStyle w:val="Lienhypertexte"/>
            <w:rFonts w:ascii="Verdana" w:hAnsi="Verdana"/>
            <w:sz w:val="20"/>
            <w:szCs w:val="20"/>
            <w:lang w:val="fr-FR"/>
          </w:rPr>
          <w:t>2010e</w:t>
        </w:r>
      </w:hyperlink>
      <w:r w:rsidRPr="003C06B7">
        <w:rPr>
          <w:rFonts w:ascii="Verdana" w:hAnsi="Verdana"/>
          <w:sz w:val="20"/>
          <w:szCs w:val="20"/>
          <w:lang w:val="fr-FR"/>
        </w:rPr>
        <w:t>. « La nouvelle problématique culturelle de la perspective actionnelle européenne</w:t>
      </w:r>
      <w:r w:rsidR="008644CB">
        <w:rPr>
          <w:rFonts w:ascii="Verdana" w:hAnsi="Verdana"/>
          <w:sz w:val="20"/>
          <w:szCs w:val="20"/>
          <w:lang w:val="fr-FR"/>
        </w:rPr>
        <w:t> :</w:t>
      </w:r>
      <w:r w:rsidRPr="003C06B7">
        <w:rPr>
          <w:rFonts w:ascii="Verdana" w:hAnsi="Verdana"/>
          <w:sz w:val="20"/>
          <w:szCs w:val="20"/>
          <w:lang w:val="fr-FR"/>
        </w:rPr>
        <w:t xml:space="preserve"> cultures d'enseignement, cultures d'apprentissage, cultures didactiques</w:t>
      </w:r>
      <w:r>
        <w:rPr>
          <w:rFonts w:ascii="Verdana" w:hAnsi="Verdana"/>
          <w:sz w:val="20"/>
          <w:szCs w:val="20"/>
          <w:lang w:val="fr-FR"/>
        </w:rPr>
        <w:t> », j’écrivais ceci</w:t>
      </w:r>
      <w:r w:rsidR="008644CB">
        <w:rPr>
          <w:rFonts w:ascii="Verdana" w:hAnsi="Verdana"/>
          <w:sz w:val="20"/>
          <w:szCs w:val="20"/>
          <w:lang w:val="fr-FR"/>
        </w:rPr>
        <w:t> :</w:t>
      </w:r>
    </w:p>
    <w:p w:rsidR="003C06B7" w:rsidRPr="004350C8" w:rsidRDefault="003C06B7" w:rsidP="00D5074B">
      <w:pPr>
        <w:spacing w:after="0" w:line="240" w:lineRule="auto"/>
        <w:ind w:left="708"/>
        <w:jc w:val="both"/>
        <w:rPr>
          <w:rFonts w:ascii="Verdana" w:hAnsi="Verdana"/>
          <w:i/>
          <w:sz w:val="18"/>
          <w:szCs w:val="18"/>
          <w:lang w:val="fr-FR"/>
        </w:rPr>
      </w:pPr>
      <w:r w:rsidRPr="004350C8">
        <w:rPr>
          <w:rFonts w:ascii="Verdana" w:hAnsi="Verdana"/>
          <w:i/>
          <w:sz w:val="18"/>
          <w:szCs w:val="18"/>
          <w:lang w:val="fr-FR"/>
        </w:rPr>
        <w:t xml:space="preserve">L’une des implications pédagogiques de la PA les plus importantes – qui n’a pas encore été pris en compte dans les manuels récents – se trouve être la nécessité d’articuler la pédagogie du projet avec deux autres types de pédagogie elles aussi connues </w:t>
      </w:r>
      <w:r w:rsidR="003718F9" w:rsidRPr="004350C8">
        <w:rPr>
          <w:rFonts w:ascii="Verdana" w:hAnsi="Verdana"/>
          <w:i/>
          <w:sz w:val="18"/>
          <w:szCs w:val="18"/>
          <w:lang w:val="fr-FR"/>
        </w:rPr>
        <w:t>heureusement depuis longtemps</w:t>
      </w:r>
      <w:r w:rsidR="008644CB" w:rsidRPr="004350C8">
        <w:rPr>
          <w:rFonts w:ascii="Verdana" w:hAnsi="Verdana"/>
          <w:i/>
          <w:sz w:val="18"/>
          <w:szCs w:val="18"/>
          <w:lang w:val="fr-FR"/>
        </w:rPr>
        <w:t> :</w:t>
      </w:r>
    </w:p>
    <w:p w:rsidR="003C06B7" w:rsidRPr="004350C8" w:rsidRDefault="003C06B7" w:rsidP="00D5074B">
      <w:pPr>
        <w:spacing w:after="0" w:line="240" w:lineRule="auto"/>
        <w:ind w:left="708"/>
        <w:jc w:val="both"/>
        <w:rPr>
          <w:rFonts w:ascii="Verdana" w:hAnsi="Verdana"/>
          <w:i/>
          <w:sz w:val="18"/>
          <w:szCs w:val="18"/>
          <w:lang w:val="fr-FR"/>
        </w:rPr>
      </w:pPr>
      <w:r w:rsidRPr="004350C8">
        <w:rPr>
          <w:rFonts w:ascii="Verdana" w:hAnsi="Verdana"/>
          <w:i/>
          <w:sz w:val="18"/>
          <w:szCs w:val="18"/>
          <w:lang w:val="fr-FR"/>
        </w:rPr>
        <w:t>– La première – la pédagogie du contrat – va être nécessaire en particulier pour la gestion collective de la relation L1 et de la L2</w:t>
      </w:r>
      <w:r w:rsidR="00B622C0">
        <w:rPr>
          <w:rStyle w:val="Appelnotedebasdep"/>
          <w:rFonts w:ascii="Verdana" w:hAnsi="Verdana"/>
          <w:i/>
          <w:sz w:val="18"/>
          <w:szCs w:val="18"/>
          <w:lang w:val="fr-FR"/>
        </w:rPr>
        <w:footnoteReference w:id="7"/>
      </w:r>
      <w:r w:rsidRPr="004350C8">
        <w:rPr>
          <w:rFonts w:ascii="Verdana" w:hAnsi="Verdana"/>
          <w:i/>
          <w:sz w:val="18"/>
          <w:szCs w:val="18"/>
          <w:lang w:val="fr-FR"/>
        </w:rPr>
        <w:t>, pour éviter que le projet ne devienne un but en soi alors qu’il doit rester principalement une occasion d’apprentissage, pour maintenir un équilibre entre le travail collectif et le travail individuel, etc. (liste non exhaustive).</w:t>
      </w:r>
      <w:r w:rsidRPr="004350C8">
        <w:rPr>
          <w:rStyle w:val="Appelnotedebasdep"/>
          <w:rFonts w:ascii="Verdana" w:hAnsi="Verdana"/>
          <w:i/>
          <w:sz w:val="18"/>
          <w:szCs w:val="18"/>
          <w:lang w:val="fr-FR"/>
        </w:rPr>
        <w:footnoteReference w:id="8"/>
      </w:r>
    </w:p>
    <w:p w:rsidR="003C06B7" w:rsidRPr="003C06B7" w:rsidRDefault="003C06B7" w:rsidP="00D5074B">
      <w:pPr>
        <w:spacing w:after="0" w:line="240" w:lineRule="auto"/>
        <w:ind w:left="709"/>
        <w:jc w:val="both"/>
        <w:rPr>
          <w:sz w:val="18"/>
          <w:szCs w:val="18"/>
          <w:lang w:val="fr-FR"/>
        </w:rPr>
      </w:pPr>
      <w:r w:rsidRPr="004350C8">
        <w:rPr>
          <w:rFonts w:ascii="Verdana" w:hAnsi="Verdana"/>
          <w:i/>
          <w:sz w:val="18"/>
          <w:szCs w:val="18"/>
          <w:lang w:val="fr-FR"/>
        </w:rPr>
        <w:lastRenderedPageBreak/>
        <w:t>– La seconde – la pédagogie différenciée – va être nécessaire en particulier pour l’exploitation des productions collectives</w:t>
      </w:r>
      <w:r w:rsidR="008644CB" w:rsidRPr="004350C8">
        <w:rPr>
          <w:rFonts w:ascii="Verdana" w:hAnsi="Verdana"/>
          <w:i/>
          <w:sz w:val="18"/>
          <w:szCs w:val="18"/>
          <w:lang w:val="fr-FR"/>
        </w:rPr>
        <w:t> :</w:t>
      </w:r>
      <w:r w:rsidRPr="004350C8">
        <w:rPr>
          <w:rFonts w:ascii="Verdana" w:hAnsi="Verdana"/>
          <w:i/>
          <w:sz w:val="18"/>
          <w:szCs w:val="18"/>
          <w:lang w:val="fr-FR"/>
        </w:rPr>
        <w:t xml:space="preserve"> à partir du moment où les documents étudiés et les documents produits par les différents groupes sont au moins en partie différents, l’exploitation et la remédiation correspondantes devront forcément se faire de manière différenciée.</w:t>
      </w:r>
      <w:r w:rsidRPr="003C06B7">
        <w:rPr>
          <w:rFonts w:ascii="Verdana" w:hAnsi="Verdana"/>
          <w:sz w:val="18"/>
          <w:szCs w:val="18"/>
          <w:lang w:val="fr-FR"/>
        </w:rPr>
        <w:t xml:space="preserve"> (pp. 19-20)</w:t>
      </w:r>
    </w:p>
    <w:p w:rsidR="003C06B7" w:rsidRDefault="003C06B7" w:rsidP="00D5074B">
      <w:pPr>
        <w:spacing w:after="0" w:line="240" w:lineRule="auto"/>
        <w:jc w:val="both"/>
        <w:rPr>
          <w:rFonts w:ascii="Verdana" w:hAnsi="Verdana"/>
          <w:sz w:val="20"/>
          <w:szCs w:val="20"/>
          <w:lang w:val="fr-FR"/>
        </w:rPr>
      </w:pPr>
    </w:p>
    <w:p w:rsidR="003C06B7" w:rsidRPr="003C06B7" w:rsidRDefault="003C06B7" w:rsidP="00D5074B">
      <w:pPr>
        <w:spacing w:after="0" w:line="240" w:lineRule="auto"/>
        <w:jc w:val="both"/>
        <w:rPr>
          <w:rFonts w:ascii="Verdana" w:hAnsi="Verdana"/>
          <w:sz w:val="20"/>
          <w:szCs w:val="20"/>
          <w:lang w:val="fr-FR"/>
        </w:rPr>
      </w:pPr>
      <w:r>
        <w:rPr>
          <w:rFonts w:ascii="Verdana" w:hAnsi="Verdana"/>
          <w:sz w:val="20"/>
          <w:szCs w:val="20"/>
          <w:lang w:val="fr-FR"/>
        </w:rPr>
        <w:t>I</w:t>
      </w:r>
      <w:r w:rsidRPr="003C06B7">
        <w:rPr>
          <w:rFonts w:ascii="Verdana" w:hAnsi="Verdana"/>
          <w:sz w:val="20"/>
          <w:szCs w:val="20"/>
          <w:lang w:val="fr-FR"/>
        </w:rPr>
        <w:t>l faut rajouter bie</w:t>
      </w:r>
      <w:r w:rsidR="00FB2E4A">
        <w:rPr>
          <w:rFonts w:ascii="Verdana" w:hAnsi="Verdana"/>
          <w:sz w:val="20"/>
          <w:szCs w:val="20"/>
          <w:lang w:val="fr-FR"/>
        </w:rPr>
        <w:t>n entendu la pédagogie de groupe</w:t>
      </w:r>
      <w:r w:rsidR="008644CB">
        <w:rPr>
          <w:rFonts w:ascii="Verdana" w:hAnsi="Verdana"/>
          <w:sz w:val="20"/>
          <w:szCs w:val="20"/>
          <w:lang w:val="fr-FR"/>
        </w:rPr>
        <w:t> :</w:t>
      </w:r>
      <w:r w:rsidR="00FB2E4A">
        <w:rPr>
          <w:rFonts w:ascii="Verdana" w:hAnsi="Verdana"/>
          <w:sz w:val="20"/>
          <w:szCs w:val="20"/>
          <w:lang w:val="fr-FR"/>
        </w:rPr>
        <w:t xml:space="preserve"> </w:t>
      </w:r>
      <w:r>
        <w:rPr>
          <w:rFonts w:ascii="Verdana" w:hAnsi="Verdana"/>
          <w:sz w:val="20"/>
          <w:szCs w:val="20"/>
          <w:lang w:val="fr-FR"/>
        </w:rPr>
        <w:t>un projet collectif d’une certaine complexité va forcément demander, à certains moments, une certaine répartition des tâches par groupes</w:t>
      </w:r>
      <w:r w:rsidR="00FB2E4A">
        <w:rPr>
          <w:rFonts w:ascii="Verdana" w:hAnsi="Verdana"/>
          <w:sz w:val="20"/>
          <w:szCs w:val="20"/>
          <w:lang w:val="fr-FR"/>
        </w:rPr>
        <w:t xml:space="preserve">. On pourra être amené de même, si l’on veut intégrer une évaluation </w:t>
      </w:r>
      <w:r w:rsidR="00323FE8">
        <w:rPr>
          <w:rFonts w:ascii="Verdana" w:hAnsi="Verdana"/>
          <w:sz w:val="20"/>
          <w:szCs w:val="20"/>
          <w:lang w:val="fr-FR"/>
        </w:rPr>
        <w:t xml:space="preserve">régulière (unité par unité) </w:t>
      </w:r>
      <w:r w:rsidR="00FB2E4A">
        <w:rPr>
          <w:rFonts w:ascii="Verdana" w:hAnsi="Verdana"/>
          <w:sz w:val="20"/>
          <w:szCs w:val="20"/>
          <w:lang w:val="fr-FR"/>
        </w:rPr>
        <w:t xml:space="preserve">des compétences en fonction des niveaux du </w:t>
      </w:r>
      <w:r w:rsidR="00323FE8">
        <w:rPr>
          <w:rFonts w:ascii="Verdana" w:hAnsi="Verdana"/>
          <w:i/>
          <w:sz w:val="20"/>
          <w:szCs w:val="20"/>
          <w:lang w:val="fr-FR"/>
        </w:rPr>
        <w:t>CECRL</w:t>
      </w:r>
      <w:r w:rsidR="00D822D3">
        <w:rPr>
          <w:rFonts w:ascii="Verdana" w:hAnsi="Verdana"/>
          <w:sz w:val="20"/>
          <w:szCs w:val="20"/>
          <w:lang w:val="fr-FR"/>
        </w:rPr>
        <w:t>,</w:t>
      </w:r>
      <w:r w:rsidR="00FB2E4A">
        <w:rPr>
          <w:rFonts w:ascii="Verdana" w:hAnsi="Verdana"/>
          <w:sz w:val="20"/>
          <w:szCs w:val="20"/>
          <w:lang w:val="fr-FR"/>
        </w:rPr>
        <w:t xml:space="preserve"> à recourir à ce que certains appellent, sur le modèle de l’ancienne « pédagogie par objectifs », une « pédagogie par compétences ».</w:t>
      </w:r>
      <w:r w:rsidR="00323FE8">
        <w:rPr>
          <w:rStyle w:val="Appelnotedebasdep"/>
          <w:rFonts w:ascii="Verdana" w:hAnsi="Verdana"/>
          <w:sz w:val="20"/>
          <w:szCs w:val="20"/>
          <w:lang w:val="fr-FR"/>
        </w:rPr>
        <w:footnoteReference w:id="9"/>
      </w:r>
    </w:p>
    <w:p w:rsidR="003C06B7" w:rsidRDefault="003C06B7" w:rsidP="00396D4F">
      <w:pPr>
        <w:spacing w:after="0" w:line="240" w:lineRule="auto"/>
        <w:jc w:val="both"/>
        <w:rPr>
          <w:rFonts w:ascii="Verdana" w:hAnsi="Verdana"/>
          <w:sz w:val="20"/>
          <w:szCs w:val="20"/>
          <w:lang w:val="fr-FR"/>
        </w:rPr>
      </w:pPr>
    </w:p>
    <w:p w:rsidR="00FB2E4A" w:rsidRDefault="00FB2E4A" w:rsidP="00754FA5">
      <w:pPr>
        <w:spacing w:after="60" w:line="240" w:lineRule="auto"/>
        <w:jc w:val="both"/>
        <w:rPr>
          <w:rFonts w:ascii="Verdana" w:hAnsi="Verdana"/>
          <w:sz w:val="20"/>
          <w:szCs w:val="20"/>
          <w:lang w:val="fr-FR"/>
        </w:rPr>
      </w:pPr>
      <w:r>
        <w:rPr>
          <w:rFonts w:ascii="Verdana" w:hAnsi="Verdana"/>
          <w:sz w:val="20"/>
          <w:szCs w:val="20"/>
          <w:lang w:val="fr-FR"/>
        </w:rPr>
        <w:t xml:space="preserve">Du point de vue de l’étayage pédagogique de la perspective actionnelle, on se retrouve donc avec un ensemble </w:t>
      </w:r>
      <w:r w:rsidR="007D6A37">
        <w:rPr>
          <w:rFonts w:ascii="Verdana" w:hAnsi="Verdana"/>
          <w:sz w:val="20"/>
          <w:szCs w:val="20"/>
          <w:lang w:val="fr-FR"/>
        </w:rPr>
        <w:t>d’orientations</w:t>
      </w:r>
      <w:r>
        <w:rPr>
          <w:rFonts w:ascii="Verdana" w:hAnsi="Verdana"/>
          <w:sz w:val="20"/>
          <w:szCs w:val="20"/>
          <w:lang w:val="fr-FR"/>
        </w:rPr>
        <w:t xml:space="preserve"> pédagogiques diversifié</w:t>
      </w:r>
      <w:r w:rsidR="007D6A37">
        <w:rPr>
          <w:rFonts w:ascii="Verdana" w:hAnsi="Verdana"/>
          <w:sz w:val="20"/>
          <w:szCs w:val="20"/>
          <w:lang w:val="fr-FR"/>
        </w:rPr>
        <w:t>e</w:t>
      </w:r>
      <w:r>
        <w:rPr>
          <w:rFonts w:ascii="Verdana" w:hAnsi="Verdana"/>
          <w:sz w:val="20"/>
          <w:szCs w:val="20"/>
          <w:lang w:val="fr-FR"/>
        </w:rPr>
        <w:t xml:space="preserve">s </w:t>
      </w:r>
      <w:r w:rsidR="007D6A37">
        <w:rPr>
          <w:rFonts w:ascii="Verdana" w:hAnsi="Verdana"/>
          <w:sz w:val="20"/>
          <w:szCs w:val="20"/>
          <w:lang w:val="fr-FR"/>
        </w:rPr>
        <w:t>dont la mise en œuvre dans les manuels est d’autant plus problématique que certaines ‒ la pédagogie du contrat et la pédagogie différenciée ‒ ne font guère partie de la culture des éditeurs et des auteurs français</w:t>
      </w:r>
      <w:r w:rsidR="008644CB">
        <w:rPr>
          <w:rFonts w:ascii="Verdana" w:hAnsi="Verdana"/>
          <w:sz w:val="20"/>
          <w:szCs w:val="20"/>
          <w:lang w:val="fr-FR"/>
        </w:rPr>
        <w:t> :</w:t>
      </w:r>
    </w:p>
    <w:p w:rsidR="00396D4F" w:rsidRPr="003C06B7" w:rsidRDefault="00396D4F" w:rsidP="006D0DE5">
      <w:pPr>
        <w:spacing w:after="60" w:line="240" w:lineRule="auto"/>
        <w:ind w:left="709"/>
        <w:jc w:val="both"/>
        <w:rPr>
          <w:rFonts w:ascii="Verdana" w:hAnsi="Verdana"/>
          <w:sz w:val="20"/>
          <w:szCs w:val="20"/>
          <w:lang w:val="fr-FR"/>
        </w:rPr>
      </w:pPr>
      <w:r w:rsidRPr="003C06B7">
        <w:rPr>
          <w:rFonts w:ascii="Verdana" w:hAnsi="Verdana"/>
          <w:sz w:val="20"/>
          <w:szCs w:val="20"/>
          <w:lang w:val="fr-FR"/>
        </w:rPr>
        <w:t>‒ </w:t>
      </w:r>
      <w:proofErr w:type="gramStart"/>
      <w:r w:rsidRPr="003C06B7">
        <w:rPr>
          <w:rFonts w:ascii="Verdana" w:hAnsi="Verdana"/>
          <w:sz w:val="20"/>
          <w:szCs w:val="20"/>
          <w:lang w:val="fr-FR"/>
        </w:rPr>
        <w:t>pédagogie</w:t>
      </w:r>
      <w:proofErr w:type="gramEnd"/>
      <w:r w:rsidRPr="003C06B7">
        <w:rPr>
          <w:rFonts w:ascii="Verdana" w:hAnsi="Verdana"/>
          <w:sz w:val="20"/>
          <w:szCs w:val="20"/>
          <w:lang w:val="fr-FR"/>
        </w:rPr>
        <w:t xml:space="preserve"> de projet</w:t>
      </w:r>
      <w:r w:rsidR="00754FA5">
        <w:rPr>
          <w:rFonts w:ascii="Verdana" w:hAnsi="Verdana"/>
          <w:sz w:val="20"/>
          <w:szCs w:val="20"/>
          <w:lang w:val="fr-FR"/>
        </w:rPr>
        <w:t> ;</w:t>
      </w:r>
    </w:p>
    <w:p w:rsidR="00C40FF9" w:rsidRPr="003C06B7" w:rsidRDefault="00C40FF9" w:rsidP="006D0DE5">
      <w:pPr>
        <w:spacing w:after="6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Pr="003C06B7">
        <w:rPr>
          <w:rFonts w:ascii="Verdana" w:hAnsi="Verdana"/>
          <w:sz w:val="20"/>
          <w:szCs w:val="20"/>
          <w:lang w:val="fr-FR"/>
        </w:rPr>
        <w:t>pédagogie</w:t>
      </w:r>
      <w:proofErr w:type="gramEnd"/>
      <w:r w:rsidRPr="003C06B7">
        <w:rPr>
          <w:rFonts w:ascii="Verdana" w:hAnsi="Verdana"/>
          <w:sz w:val="20"/>
          <w:szCs w:val="20"/>
          <w:lang w:val="fr-FR"/>
        </w:rPr>
        <w:t xml:space="preserve"> du contrat</w:t>
      </w:r>
      <w:r w:rsidR="00754FA5">
        <w:rPr>
          <w:rFonts w:ascii="Verdana" w:hAnsi="Verdana"/>
          <w:sz w:val="20"/>
          <w:szCs w:val="20"/>
          <w:lang w:val="fr-FR"/>
        </w:rPr>
        <w:t> ;</w:t>
      </w:r>
    </w:p>
    <w:p w:rsidR="00C40FF9" w:rsidRPr="003C06B7" w:rsidRDefault="00C40FF9" w:rsidP="006D0DE5">
      <w:pPr>
        <w:spacing w:after="6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Pr="003C06B7">
        <w:rPr>
          <w:rFonts w:ascii="Verdana" w:hAnsi="Verdana"/>
          <w:sz w:val="20"/>
          <w:szCs w:val="20"/>
          <w:lang w:val="fr-FR"/>
        </w:rPr>
        <w:t>pédagogie</w:t>
      </w:r>
      <w:proofErr w:type="gramEnd"/>
      <w:r w:rsidRPr="003C06B7">
        <w:rPr>
          <w:rFonts w:ascii="Verdana" w:hAnsi="Verdana"/>
          <w:sz w:val="20"/>
          <w:szCs w:val="20"/>
          <w:lang w:val="fr-FR"/>
        </w:rPr>
        <w:t xml:space="preserve"> différenciée</w:t>
      </w:r>
      <w:r w:rsidR="00754FA5">
        <w:rPr>
          <w:rFonts w:ascii="Verdana" w:hAnsi="Verdana"/>
          <w:sz w:val="20"/>
          <w:szCs w:val="20"/>
          <w:lang w:val="fr-FR"/>
        </w:rPr>
        <w:t> ;</w:t>
      </w:r>
    </w:p>
    <w:p w:rsidR="00396D4F" w:rsidRPr="003C06B7" w:rsidRDefault="00396D4F" w:rsidP="006D0DE5">
      <w:pPr>
        <w:spacing w:after="6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Pr="003C06B7">
        <w:rPr>
          <w:rFonts w:ascii="Verdana" w:hAnsi="Verdana"/>
          <w:sz w:val="20"/>
          <w:szCs w:val="20"/>
          <w:lang w:val="fr-FR"/>
        </w:rPr>
        <w:t>pédagogie</w:t>
      </w:r>
      <w:proofErr w:type="gramEnd"/>
      <w:r w:rsidRPr="003C06B7">
        <w:rPr>
          <w:rFonts w:ascii="Verdana" w:hAnsi="Verdana"/>
          <w:sz w:val="20"/>
          <w:szCs w:val="20"/>
          <w:lang w:val="fr-FR"/>
        </w:rPr>
        <w:t xml:space="preserve"> de groupe</w:t>
      </w:r>
      <w:r w:rsidR="00754FA5">
        <w:rPr>
          <w:rFonts w:ascii="Verdana" w:hAnsi="Verdana"/>
          <w:sz w:val="20"/>
          <w:szCs w:val="20"/>
          <w:lang w:val="fr-FR"/>
        </w:rPr>
        <w:t> ;</w:t>
      </w:r>
    </w:p>
    <w:p w:rsidR="00396D4F" w:rsidRPr="003C06B7" w:rsidRDefault="00396D4F" w:rsidP="00396D4F">
      <w:pPr>
        <w:spacing w:after="0" w:line="240" w:lineRule="auto"/>
        <w:ind w:left="708"/>
        <w:jc w:val="both"/>
        <w:rPr>
          <w:rFonts w:ascii="Verdana" w:hAnsi="Verdana"/>
          <w:sz w:val="20"/>
          <w:szCs w:val="20"/>
          <w:lang w:val="fr-FR"/>
        </w:rPr>
      </w:pPr>
      <w:r w:rsidRPr="003C06B7">
        <w:rPr>
          <w:rFonts w:ascii="Verdana" w:hAnsi="Verdana"/>
          <w:sz w:val="20"/>
          <w:szCs w:val="20"/>
          <w:lang w:val="fr-FR"/>
        </w:rPr>
        <w:t>‒ </w:t>
      </w:r>
      <w:proofErr w:type="gramStart"/>
      <w:r w:rsidRPr="003C06B7">
        <w:rPr>
          <w:rFonts w:ascii="Verdana" w:hAnsi="Verdana"/>
          <w:sz w:val="20"/>
          <w:szCs w:val="20"/>
          <w:lang w:val="fr-FR"/>
        </w:rPr>
        <w:t>pédagogie</w:t>
      </w:r>
      <w:proofErr w:type="gramEnd"/>
      <w:r w:rsidRPr="003C06B7">
        <w:rPr>
          <w:rFonts w:ascii="Verdana" w:hAnsi="Verdana"/>
          <w:sz w:val="20"/>
          <w:szCs w:val="20"/>
          <w:lang w:val="fr-FR"/>
        </w:rPr>
        <w:t xml:space="preserve"> par </w:t>
      </w:r>
      <w:r w:rsidR="00FB2E4A">
        <w:rPr>
          <w:rFonts w:ascii="Verdana" w:hAnsi="Verdana"/>
          <w:sz w:val="20"/>
          <w:szCs w:val="20"/>
          <w:lang w:val="fr-FR"/>
        </w:rPr>
        <w:t>compétences</w:t>
      </w:r>
      <w:r w:rsidR="00D62C8A">
        <w:rPr>
          <w:rStyle w:val="Appelnotedebasdep"/>
          <w:rFonts w:ascii="Verdana" w:hAnsi="Verdana"/>
          <w:sz w:val="20"/>
          <w:szCs w:val="20"/>
          <w:lang w:val="fr-FR"/>
        </w:rPr>
        <w:footnoteReference w:id="10"/>
      </w:r>
      <w:r w:rsidR="00754FA5">
        <w:rPr>
          <w:rFonts w:ascii="Verdana" w:hAnsi="Verdana"/>
          <w:sz w:val="20"/>
          <w:szCs w:val="20"/>
          <w:lang w:val="fr-FR"/>
        </w:rPr>
        <w:t>.</w:t>
      </w:r>
    </w:p>
    <w:p w:rsidR="008476E6" w:rsidRPr="006516A3" w:rsidRDefault="008476E6" w:rsidP="00A77D24">
      <w:pPr>
        <w:pStyle w:val="Titre2"/>
      </w:pPr>
      <w:bookmarkStart w:id="7" w:name="_Toc296285482"/>
      <w:r w:rsidRPr="006516A3">
        <w:t>2.</w:t>
      </w:r>
      <w:r w:rsidR="00396D4F" w:rsidRPr="006516A3">
        <w:t>3</w:t>
      </w:r>
      <w:r w:rsidRPr="006516A3">
        <w:t xml:space="preserve"> </w:t>
      </w:r>
      <w:r w:rsidR="003F095E">
        <w:t>P</w:t>
      </w:r>
      <w:r w:rsidR="00D37659" w:rsidRPr="006516A3">
        <w:t>rise en compte du p</w:t>
      </w:r>
      <w:r w:rsidR="007D6A37" w:rsidRPr="006516A3">
        <w:t xml:space="preserve">aradigme de </w:t>
      </w:r>
      <w:r w:rsidR="00D37659" w:rsidRPr="006516A3">
        <w:t>l’</w:t>
      </w:r>
      <w:r w:rsidR="007D6A37" w:rsidRPr="006516A3">
        <w:t>a</w:t>
      </w:r>
      <w:r w:rsidR="00D37659" w:rsidRPr="006516A3">
        <w:t>déquation</w:t>
      </w:r>
      <w:bookmarkEnd w:id="7"/>
    </w:p>
    <w:p w:rsidR="00B31D83" w:rsidRDefault="00B31D83" w:rsidP="00B31D83">
      <w:pPr>
        <w:spacing w:after="60" w:line="240" w:lineRule="auto"/>
        <w:jc w:val="both"/>
        <w:rPr>
          <w:rFonts w:ascii="Verdana" w:hAnsi="Verdana"/>
          <w:sz w:val="20"/>
          <w:szCs w:val="20"/>
          <w:lang w:val="fr-FR"/>
        </w:rPr>
      </w:pPr>
      <w:r>
        <w:rPr>
          <w:rFonts w:ascii="Verdana" w:hAnsi="Verdana"/>
          <w:sz w:val="20"/>
          <w:szCs w:val="20"/>
          <w:lang w:val="fr-FR"/>
        </w:rPr>
        <w:t xml:space="preserve">Comme je le rappelle régulièrement dans mes publications de ces dernières années (je reprends par exemple un passage de </w:t>
      </w:r>
      <w:r w:rsidR="00D822D3">
        <w:rPr>
          <w:rFonts w:ascii="Verdana" w:hAnsi="Verdana"/>
          <w:sz w:val="20"/>
          <w:szCs w:val="20"/>
          <w:lang w:val="fr-FR"/>
        </w:rPr>
        <w:t xml:space="preserve">mon article de </w:t>
      </w:r>
      <w:hyperlink r:id="rId16" w:history="1">
        <w:r w:rsidRPr="00D822D3">
          <w:rPr>
            <w:rStyle w:val="Lienhypertexte"/>
            <w:rFonts w:ascii="Verdana" w:hAnsi="Verdana"/>
            <w:sz w:val="20"/>
            <w:szCs w:val="20"/>
            <w:lang w:val="fr-FR"/>
          </w:rPr>
          <w:t>2004a</w:t>
        </w:r>
      </w:hyperlink>
      <w:r w:rsidRPr="00B31D83">
        <w:rPr>
          <w:rFonts w:ascii="Verdana" w:hAnsi="Verdana"/>
          <w:sz w:val="20"/>
          <w:szCs w:val="20"/>
          <w:lang w:val="fr-FR"/>
        </w:rPr>
        <w:t xml:space="preserve">. </w:t>
      </w:r>
      <w:r>
        <w:rPr>
          <w:rFonts w:ascii="Verdana" w:hAnsi="Verdana"/>
          <w:sz w:val="20"/>
          <w:szCs w:val="20"/>
          <w:lang w:val="fr-FR"/>
        </w:rPr>
        <w:t>« </w:t>
      </w:r>
      <w:r w:rsidRPr="00B31D83">
        <w:rPr>
          <w:rFonts w:ascii="Verdana" w:hAnsi="Verdana"/>
          <w:sz w:val="20"/>
          <w:szCs w:val="20"/>
          <w:lang w:val="fr-FR"/>
        </w:rPr>
        <w:t>De l'approche par les tâches à la perspective actionnelle</w:t>
      </w:r>
      <w:r>
        <w:rPr>
          <w:rFonts w:ascii="Verdana" w:hAnsi="Verdana"/>
          <w:sz w:val="20"/>
          <w:szCs w:val="20"/>
          <w:lang w:val="fr-FR"/>
        </w:rPr>
        <w:t> »)</w:t>
      </w:r>
      <w:r w:rsidR="00D822D3">
        <w:rPr>
          <w:rFonts w:ascii="Verdana" w:hAnsi="Verdana"/>
          <w:sz w:val="20"/>
          <w:szCs w:val="20"/>
          <w:lang w:val="fr-FR"/>
        </w:rPr>
        <w:t>,</w:t>
      </w:r>
    </w:p>
    <w:p w:rsidR="00B31D83" w:rsidRPr="00B31D83" w:rsidRDefault="00B31D83" w:rsidP="00D822D3">
      <w:pPr>
        <w:keepNext/>
        <w:spacing w:after="0" w:line="240" w:lineRule="auto"/>
        <w:ind w:left="708"/>
        <w:jc w:val="both"/>
        <w:rPr>
          <w:rFonts w:ascii="Verdana" w:hAnsi="Verdana"/>
          <w:sz w:val="18"/>
          <w:szCs w:val="18"/>
          <w:lang w:val="fr-FR"/>
        </w:rPr>
      </w:pPr>
      <w:r w:rsidRPr="00B31D83">
        <w:rPr>
          <w:rFonts w:ascii="Verdana" w:hAnsi="Verdana"/>
          <w:sz w:val="18"/>
          <w:szCs w:val="18"/>
          <w:lang w:val="fr-FR"/>
        </w:rPr>
        <w:t>nous devons désormais passer en didactique des langues - comme d'autres l'on fait avant nous, en particulier en management d'entreprise - d'u</w:t>
      </w:r>
      <w:r w:rsidR="00693294">
        <w:rPr>
          <w:rFonts w:ascii="Verdana" w:hAnsi="Verdana"/>
          <w:sz w:val="18"/>
          <w:szCs w:val="18"/>
          <w:lang w:val="fr-FR"/>
        </w:rPr>
        <w:t>n paradigme de l'optimisation - </w:t>
      </w:r>
      <w:r w:rsidRPr="00B31D83">
        <w:rPr>
          <w:rFonts w:ascii="Verdana" w:hAnsi="Verdana"/>
          <w:sz w:val="18"/>
          <w:szCs w:val="18"/>
          <w:lang w:val="fr-FR"/>
        </w:rPr>
        <w:t>où l'on recherche les meilleurs procédé</w:t>
      </w:r>
      <w:r w:rsidR="00D37659">
        <w:rPr>
          <w:rFonts w:ascii="Verdana" w:hAnsi="Verdana"/>
          <w:sz w:val="18"/>
          <w:szCs w:val="18"/>
          <w:lang w:val="fr-FR"/>
        </w:rPr>
        <w:t>s dans l'abso</w:t>
      </w:r>
      <w:r w:rsidR="00693294">
        <w:rPr>
          <w:rFonts w:ascii="Verdana" w:hAnsi="Verdana"/>
          <w:sz w:val="18"/>
          <w:szCs w:val="18"/>
          <w:lang w:val="fr-FR"/>
        </w:rPr>
        <w:t>lu </w:t>
      </w:r>
      <w:r w:rsidR="00D37659">
        <w:rPr>
          <w:rFonts w:ascii="Verdana" w:hAnsi="Verdana"/>
          <w:sz w:val="18"/>
          <w:szCs w:val="18"/>
          <w:lang w:val="fr-FR"/>
        </w:rPr>
        <w:t>‒ à un paradigme de l'adéquation ‒</w:t>
      </w:r>
      <w:r w:rsidR="00693294">
        <w:rPr>
          <w:rFonts w:ascii="Verdana" w:hAnsi="Verdana"/>
          <w:sz w:val="18"/>
          <w:szCs w:val="18"/>
          <w:lang w:val="fr-FR"/>
        </w:rPr>
        <w:t> </w:t>
      </w:r>
      <w:r w:rsidRPr="00B31D83">
        <w:rPr>
          <w:rFonts w:ascii="Verdana" w:hAnsi="Verdana"/>
          <w:sz w:val="18"/>
          <w:szCs w:val="18"/>
          <w:lang w:val="fr-FR"/>
        </w:rPr>
        <w:t>où l'on recherche pour chaque configuration apprenants-environnement-dispositif le procédé le plus efficace parmi tous ceux qui sont disponibles</w:t>
      </w:r>
      <w:r>
        <w:rPr>
          <w:rFonts w:ascii="Verdana" w:hAnsi="Verdana"/>
          <w:sz w:val="18"/>
          <w:szCs w:val="18"/>
          <w:lang w:val="fr-FR"/>
        </w:rPr>
        <w:t xml:space="preserve"> dans la panoplie disciplinaire (pp. 16-17)</w:t>
      </w:r>
    </w:p>
    <w:p w:rsidR="00EF1610" w:rsidRPr="003C06B7" w:rsidRDefault="00EF1610" w:rsidP="00D822D3">
      <w:pPr>
        <w:keepNext/>
        <w:spacing w:after="0" w:line="240" w:lineRule="auto"/>
        <w:jc w:val="both"/>
        <w:rPr>
          <w:rFonts w:ascii="Verdana" w:hAnsi="Verdana"/>
          <w:sz w:val="20"/>
          <w:szCs w:val="20"/>
          <w:lang w:val="fr-FR"/>
        </w:rPr>
      </w:pPr>
    </w:p>
    <w:p w:rsidR="008476E6" w:rsidRPr="003C06B7" w:rsidRDefault="00D37659" w:rsidP="008476E6">
      <w:pPr>
        <w:pStyle w:val="Notedebasdepage"/>
        <w:jc w:val="both"/>
        <w:rPr>
          <w:rFonts w:ascii="Verdana" w:hAnsi="Verdana"/>
          <w:lang w:val="fr-FR"/>
        </w:rPr>
      </w:pPr>
      <w:r>
        <w:rPr>
          <w:rFonts w:ascii="Verdana" w:hAnsi="Verdana"/>
          <w:lang w:val="fr-FR"/>
        </w:rPr>
        <w:t>Pour ce faire, c</w:t>
      </w:r>
      <w:r w:rsidR="004B26D9">
        <w:rPr>
          <w:rFonts w:ascii="Verdana" w:hAnsi="Verdana"/>
          <w:lang w:val="fr-FR"/>
        </w:rPr>
        <w:t xml:space="preserve">omme je l’explique </w:t>
      </w:r>
      <w:r w:rsidR="008476E6" w:rsidRPr="003C06B7">
        <w:rPr>
          <w:rFonts w:ascii="Verdana" w:hAnsi="Verdana"/>
          <w:lang w:val="fr-FR"/>
        </w:rPr>
        <w:t xml:space="preserve">dans mon article </w:t>
      </w:r>
      <w:r w:rsidR="008476E6" w:rsidRPr="003C06B7">
        <w:rPr>
          <w:rStyle w:val="Lienhypertexte"/>
          <w:rFonts w:ascii="Verdana" w:hAnsi="Verdana"/>
          <w:lang w:val="fr-FR"/>
        </w:rPr>
        <w:t>2011b</w:t>
      </w:r>
      <w:r w:rsidR="008476E6" w:rsidRPr="003C06B7">
        <w:rPr>
          <w:rStyle w:val="Appelnotedebasdep"/>
          <w:rFonts w:ascii="Verdana" w:hAnsi="Verdana"/>
          <w:lang w:val="fr-FR"/>
        </w:rPr>
        <w:footnoteReference w:id="11"/>
      </w:r>
      <w:r w:rsidR="008476E6" w:rsidRPr="003C06B7">
        <w:rPr>
          <w:rFonts w:ascii="Verdana" w:hAnsi="Verdana"/>
          <w:lang w:val="fr-FR"/>
        </w:rPr>
        <w:t xml:space="preserve">, il apparaît actuellement difficile de se passer des quatre </w:t>
      </w:r>
      <w:r w:rsidR="00B206EF">
        <w:rPr>
          <w:rFonts w:ascii="Verdana" w:hAnsi="Verdana"/>
          <w:lang w:val="fr-FR"/>
        </w:rPr>
        <w:t>grandes orientations méthodologiques d</w:t>
      </w:r>
      <w:r w:rsidR="008476E6" w:rsidRPr="003C06B7">
        <w:rPr>
          <w:rFonts w:ascii="Verdana" w:hAnsi="Verdana"/>
          <w:lang w:val="fr-FR"/>
        </w:rPr>
        <w:t xml:space="preserve">isponibles (que je donne ci-dessous avec </w:t>
      </w:r>
      <w:r>
        <w:rPr>
          <w:rFonts w:ascii="Verdana" w:hAnsi="Verdana"/>
          <w:lang w:val="fr-FR"/>
        </w:rPr>
        <w:t xml:space="preserve">à la suite </w:t>
      </w:r>
      <w:r w:rsidR="006D0DE5">
        <w:rPr>
          <w:rFonts w:ascii="Verdana" w:hAnsi="Verdana"/>
          <w:lang w:val="fr-FR"/>
        </w:rPr>
        <w:t xml:space="preserve">entre parenthèses </w:t>
      </w:r>
      <w:r w:rsidR="008476E6" w:rsidRPr="003C06B7">
        <w:rPr>
          <w:rFonts w:ascii="Verdana" w:hAnsi="Verdana"/>
          <w:lang w:val="fr-FR"/>
        </w:rPr>
        <w:t>leur(s) activités langagières de prédilection</w:t>
      </w:r>
      <w:r w:rsidR="008644CB">
        <w:rPr>
          <w:rFonts w:ascii="Verdana" w:hAnsi="Verdana"/>
          <w:lang w:val="fr-FR"/>
        </w:rPr>
        <w:t> :</w:t>
      </w:r>
    </w:p>
    <w:p w:rsidR="008476E6" w:rsidRPr="003C06B7" w:rsidRDefault="008476E6" w:rsidP="008476E6">
      <w:pPr>
        <w:spacing w:after="0" w:line="240" w:lineRule="auto"/>
        <w:jc w:val="both"/>
        <w:rPr>
          <w:rFonts w:ascii="Verdana" w:hAnsi="Verdana"/>
          <w:sz w:val="20"/>
          <w:szCs w:val="20"/>
          <w:lang w:val="fr-FR"/>
        </w:rPr>
      </w:pPr>
    </w:p>
    <w:p w:rsidR="008476E6" w:rsidRPr="003C06B7" w:rsidRDefault="006F577E" w:rsidP="008476E6">
      <w:pPr>
        <w:spacing w:after="0" w:line="240" w:lineRule="auto"/>
        <w:ind w:left="708"/>
        <w:jc w:val="both"/>
        <w:rPr>
          <w:rFonts w:ascii="Verdana" w:hAnsi="Verdana"/>
          <w:sz w:val="20"/>
          <w:szCs w:val="20"/>
          <w:lang w:val="fr-FR"/>
        </w:rPr>
      </w:pPr>
      <w:r>
        <w:rPr>
          <w:rFonts w:ascii="Verdana" w:hAnsi="Verdana"/>
          <w:sz w:val="20"/>
          <w:szCs w:val="20"/>
          <w:lang w:val="fr-FR"/>
        </w:rPr>
        <w:t xml:space="preserve">1. Méthodologie </w:t>
      </w:r>
      <w:r w:rsidR="00ED3B92">
        <w:rPr>
          <w:rFonts w:ascii="Verdana" w:hAnsi="Verdana"/>
          <w:sz w:val="20"/>
          <w:szCs w:val="20"/>
          <w:lang w:val="fr-FR"/>
        </w:rPr>
        <w:t>de</w:t>
      </w:r>
      <w:r w:rsidR="009A2878">
        <w:rPr>
          <w:rFonts w:ascii="Verdana" w:hAnsi="Verdana"/>
          <w:sz w:val="20"/>
          <w:szCs w:val="20"/>
          <w:lang w:val="fr-FR"/>
        </w:rPr>
        <w:t>s</w:t>
      </w:r>
      <w:r w:rsidR="006D0DE5">
        <w:rPr>
          <w:rFonts w:ascii="Verdana" w:hAnsi="Verdana"/>
          <w:sz w:val="20"/>
          <w:szCs w:val="20"/>
          <w:lang w:val="fr-FR"/>
        </w:rPr>
        <w:t xml:space="preserve"> documents authentiques (</w:t>
      </w:r>
      <w:r w:rsidR="008476E6" w:rsidRPr="003C06B7">
        <w:rPr>
          <w:rFonts w:ascii="Verdana" w:hAnsi="Verdana"/>
          <w:sz w:val="20"/>
          <w:szCs w:val="20"/>
          <w:lang w:val="fr-FR"/>
        </w:rPr>
        <w:t>CE</w:t>
      </w:r>
      <w:r w:rsidR="00ED3B92">
        <w:rPr>
          <w:rFonts w:ascii="Verdana" w:hAnsi="Verdana"/>
          <w:sz w:val="20"/>
          <w:szCs w:val="20"/>
          <w:lang w:val="fr-FR"/>
        </w:rPr>
        <w:t xml:space="preserve"> &amp; E</w:t>
      </w:r>
      <w:r w:rsidR="006D0DE5">
        <w:rPr>
          <w:rFonts w:ascii="Verdana" w:hAnsi="Verdana"/>
          <w:sz w:val="20"/>
          <w:szCs w:val="20"/>
          <w:lang w:val="fr-FR"/>
        </w:rPr>
        <w:t>O</w:t>
      </w:r>
      <w:r w:rsidR="008476E6" w:rsidRPr="003C06B7">
        <w:rPr>
          <w:rFonts w:ascii="Verdana" w:hAnsi="Verdana"/>
          <w:sz w:val="20"/>
          <w:szCs w:val="20"/>
          <w:lang w:val="fr-FR"/>
        </w:rPr>
        <w:t>)</w:t>
      </w:r>
      <w:r w:rsidR="00D37659">
        <w:rPr>
          <w:rFonts w:ascii="Verdana" w:hAnsi="Verdana"/>
          <w:sz w:val="20"/>
          <w:szCs w:val="20"/>
          <w:lang w:val="fr-FR"/>
        </w:rPr>
        <w:t>.</w:t>
      </w:r>
      <w:r w:rsidR="00ED3B92">
        <w:rPr>
          <w:rStyle w:val="Appelnotedebasdep"/>
          <w:rFonts w:ascii="Verdana" w:hAnsi="Verdana"/>
          <w:sz w:val="20"/>
          <w:szCs w:val="20"/>
          <w:lang w:val="fr-FR"/>
        </w:rPr>
        <w:footnoteReference w:id="12"/>
      </w:r>
    </w:p>
    <w:p w:rsidR="008476E6" w:rsidRPr="003C06B7" w:rsidRDefault="00D37659" w:rsidP="008476E6">
      <w:pPr>
        <w:spacing w:after="0" w:line="240" w:lineRule="auto"/>
        <w:ind w:left="708"/>
        <w:jc w:val="both"/>
        <w:rPr>
          <w:rFonts w:ascii="Verdana" w:hAnsi="Verdana"/>
          <w:sz w:val="20"/>
          <w:szCs w:val="20"/>
          <w:lang w:val="fr-FR"/>
        </w:rPr>
      </w:pPr>
      <w:r>
        <w:rPr>
          <w:rFonts w:ascii="Verdana" w:hAnsi="Verdana"/>
          <w:sz w:val="20"/>
          <w:szCs w:val="20"/>
          <w:lang w:val="fr-FR"/>
        </w:rPr>
        <w:t>2. A</w:t>
      </w:r>
      <w:r w:rsidR="008476E6" w:rsidRPr="003C06B7">
        <w:rPr>
          <w:rFonts w:ascii="Verdana" w:hAnsi="Verdana"/>
          <w:sz w:val="20"/>
          <w:szCs w:val="20"/>
          <w:lang w:val="fr-FR"/>
        </w:rPr>
        <w:t>pproche communicative (</w:t>
      </w:r>
      <w:r>
        <w:rPr>
          <w:rFonts w:ascii="Verdana" w:hAnsi="Verdana"/>
          <w:sz w:val="20"/>
          <w:szCs w:val="20"/>
          <w:lang w:val="fr-FR"/>
        </w:rPr>
        <w:t xml:space="preserve">EO en </w:t>
      </w:r>
      <w:r w:rsidR="008476E6" w:rsidRPr="003C06B7">
        <w:rPr>
          <w:rFonts w:ascii="Verdana" w:hAnsi="Verdana"/>
          <w:sz w:val="20"/>
          <w:szCs w:val="20"/>
          <w:lang w:val="fr-FR"/>
        </w:rPr>
        <w:t>interaction)</w:t>
      </w:r>
      <w:r>
        <w:rPr>
          <w:rFonts w:ascii="Verdana" w:hAnsi="Verdana"/>
          <w:sz w:val="20"/>
          <w:szCs w:val="20"/>
          <w:lang w:val="fr-FR"/>
        </w:rPr>
        <w:t>.</w:t>
      </w:r>
    </w:p>
    <w:p w:rsidR="008476E6" w:rsidRDefault="00343E36" w:rsidP="008476E6">
      <w:pPr>
        <w:spacing w:after="0" w:line="240" w:lineRule="auto"/>
        <w:ind w:left="708"/>
        <w:jc w:val="both"/>
        <w:rPr>
          <w:rFonts w:ascii="Verdana" w:hAnsi="Verdana"/>
          <w:sz w:val="20"/>
          <w:szCs w:val="20"/>
          <w:lang w:val="fr-FR"/>
        </w:rPr>
      </w:pPr>
      <w:r>
        <w:rPr>
          <w:rFonts w:ascii="Verdana" w:hAnsi="Verdana"/>
          <w:sz w:val="20"/>
          <w:szCs w:val="20"/>
          <w:lang w:val="fr-FR"/>
        </w:rPr>
        <w:t>3</w:t>
      </w:r>
      <w:r w:rsidR="00D37659">
        <w:rPr>
          <w:rFonts w:ascii="Verdana" w:hAnsi="Verdana"/>
          <w:sz w:val="20"/>
          <w:szCs w:val="20"/>
          <w:lang w:val="fr-FR"/>
        </w:rPr>
        <w:t>. P</w:t>
      </w:r>
      <w:r w:rsidR="008476E6" w:rsidRPr="003C06B7">
        <w:rPr>
          <w:rFonts w:ascii="Verdana" w:hAnsi="Verdana"/>
          <w:sz w:val="20"/>
          <w:szCs w:val="20"/>
          <w:lang w:val="fr-FR"/>
        </w:rPr>
        <w:t>erspec</w:t>
      </w:r>
      <w:r w:rsidR="00D37659">
        <w:rPr>
          <w:rFonts w:ascii="Verdana" w:hAnsi="Verdana"/>
          <w:sz w:val="20"/>
          <w:szCs w:val="20"/>
          <w:lang w:val="fr-FR"/>
        </w:rPr>
        <w:t xml:space="preserve">tive actionnelle (toutes activités langagières, y compris </w:t>
      </w:r>
      <w:r w:rsidR="006D0DE5">
        <w:rPr>
          <w:rFonts w:ascii="Verdana" w:hAnsi="Verdana"/>
          <w:sz w:val="20"/>
          <w:szCs w:val="20"/>
          <w:lang w:val="fr-FR"/>
        </w:rPr>
        <w:t xml:space="preserve">EO en continu &amp; </w:t>
      </w:r>
      <w:r w:rsidR="008476E6" w:rsidRPr="003C06B7">
        <w:rPr>
          <w:rFonts w:ascii="Verdana" w:hAnsi="Verdana"/>
          <w:sz w:val="20"/>
          <w:szCs w:val="20"/>
          <w:lang w:val="fr-FR"/>
        </w:rPr>
        <w:t>EE)</w:t>
      </w:r>
      <w:r w:rsidR="00D37659">
        <w:rPr>
          <w:rFonts w:ascii="Verdana" w:hAnsi="Verdana"/>
          <w:sz w:val="20"/>
          <w:szCs w:val="20"/>
          <w:lang w:val="fr-FR"/>
        </w:rPr>
        <w:t>.</w:t>
      </w:r>
    </w:p>
    <w:p w:rsidR="00343E36" w:rsidRPr="003C06B7" w:rsidRDefault="00277C49" w:rsidP="00343E36">
      <w:pPr>
        <w:spacing w:after="0" w:line="240" w:lineRule="auto"/>
        <w:ind w:left="708"/>
        <w:jc w:val="both"/>
        <w:rPr>
          <w:rFonts w:ascii="Verdana" w:hAnsi="Verdana"/>
          <w:sz w:val="20"/>
          <w:szCs w:val="20"/>
          <w:lang w:val="fr-FR"/>
        </w:rPr>
      </w:pPr>
      <w:r>
        <w:rPr>
          <w:rFonts w:ascii="Verdana" w:hAnsi="Verdana"/>
          <w:sz w:val="20"/>
          <w:szCs w:val="20"/>
          <w:lang w:val="fr-FR"/>
        </w:rPr>
        <w:t>4. </w:t>
      </w:r>
      <w:r w:rsidR="00D76E4D">
        <w:rPr>
          <w:rFonts w:ascii="Verdana" w:hAnsi="Verdana"/>
          <w:sz w:val="20"/>
          <w:szCs w:val="20"/>
          <w:lang w:val="fr-FR"/>
        </w:rPr>
        <w:t>« </w:t>
      </w:r>
      <w:r w:rsidR="003614D6">
        <w:rPr>
          <w:rFonts w:ascii="Verdana" w:hAnsi="Verdana"/>
          <w:sz w:val="20"/>
          <w:szCs w:val="20"/>
          <w:lang w:val="fr-FR"/>
        </w:rPr>
        <w:t>Approche</w:t>
      </w:r>
      <w:r w:rsidR="00343E36" w:rsidRPr="003C06B7">
        <w:rPr>
          <w:rFonts w:ascii="Verdana" w:hAnsi="Verdana"/>
          <w:sz w:val="20"/>
          <w:szCs w:val="20"/>
          <w:lang w:val="fr-FR"/>
        </w:rPr>
        <w:t xml:space="preserve"> </w:t>
      </w:r>
      <w:r>
        <w:rPr>
          <w:rFonts w:ascii="Verdana" w:hAnsi="Verdana"/>
          <w:sz w:val="20"/>
          <w:szCs w:val="20"/>
          <w:lang w:val="fr-FR"/>
        </w:rPr>
        <w:t>plurilingue</w:t>
      </w:r>
      <w:r w:rsidR="00D76E4D">
        <w:rPr>
          <w:rFonts w:ascii="Verdana" w:hAnsi="Verdana"/>
          <w:sz w:val="20"/>
          <w:szCs w:val="20"/>
          <w:lang w:val="fr-FR"/>
        </w:rPr>
        <w:t> »</w:t>
      </w:r>
      <w:r w:rsidR="00343E36">
        <w:rPr>
          <w:rFonts w:ascii="Verdana" w:hAnsi="Verdana"/>
          <w:sz w:val="20"/>
          <w:szCs w:val="20"/>
          <w:lang w:val="fr-FR"/>
        </w:rPr>
        <w:t> :</w:t>
      </w:r>
      <w:r w:rsidR="00343E36" w:rsidRPr="003C06B7">
        <w:rPr>
          <w:rFonts w:ascii="Verdana" w:hAnsi="Verdana"/>
          <w:sz w:val="20"/>
          <w:szCs w:val="20"/>
          <w:lang w:val="fr-FR"/>
        </w:rPr>
        <w:t xml:space="preserve"> s’appuyer non seulement sur le français, mais (sans doute pour la plupart des étudiants) sur l’anglais (médiation)</w:t>
      </w:r>
      <w:r>
        <w:rPr>
          <w:rFonts w:ascii="Verdana" w:hAnsi="Verdana"/>
          <w:sz w:val="20"/>
          <w:szCs w:val="20"/>
          <w:lang w:val="fr-FR"/>
        </w:rPr>
        <w:t>, voire enseigner conjointement plusieurs langues (</w:t>
      </w:r>
      <w:r w:rsidR="003614D6">
        <w:rPr>
          <w:rFonts w:ascii="Verdana" w:hAnsi="Verdana"/>
          <w:sz w:val="20"/>
          <w:szCs w:val="20"/>
          <w:lang w:val="fr-FR"/>
        </w:rPr>
        <w:t xml:space="preserve">on parle alors de </w:t>
      </w:r>
      <w:r>
        <w:rPr>
          <w:rFonts w:ascii="Verdana" w:hAnsi="Verdana"/>
          <w:sz w:val="20"/>
          <w:szCs w:val="20"/>
          <w:lang w:val="fr-FR"/>
        </w:rPr>
        <w:t>« didactique intégrée »).</w:t>
      </w:r>
      <w:r w:rsidR="003614D6">
        <w:rPr>
          <w:rStyle w:val="Appelnotedebasdep"/>
          <w:rFonts w:ascii="Verdana" w:hAnsi="Verdana"/>
          <w:sz w:val="20"/>
          <w:szCs w:val="20"/>
          <w:lang w:val="fr-FR"/>
        </w:rPr>
        <w:footnoteReference w:id="13"/>
      </w:r>
    </w:p>
    <w:p w:rsidR="008476E6" w:rsidRPr="003C06B7" w:rsidRDefault="008476E6" w:rsidP="008476E6">
      <w:pPr>
        <w:spacing w:after="0" w:line="240" w:lineRule="auto"/>
        <w:jc w:val="both"/>
        <w:rPr>
          <w:rFonts w:ascii="Verdana" w:hAnsi="Verdana"/>
          <w:sz w:val="20"/>
          <w:szCs w:val="20"/>
          <w:lang w:val="fr-FR"/>
        </w:rPr>
      </w:pPr>
    </w:p>
    <w:p w:rsidR="005C45C8" w:rsidRDefault="008476E6" w:rsidP="008F5DF6">
      <w:pPr>
        <w:spacing w:after="0" w:line="240" w:lineRule="auto"/>
        <w:jc w:val="both"/>
        <w:rPr>
          <w:rFonts w:ascii="Verdana" w:hAnsi="Verdana"/>
          <w:sz w:val="20"/>
          <w:szCs w:val="20"/>
          <w:lang w:val="fr-FR"/>
        </w:rPr>
      </w:pPr>
      <w:r w:rsidRPr="003C06B7">
        <w:rPr>
          <w:rFonts w:ascii="Verdana" w:hAnsi="Verdana"/>
          <w:sz w:val="20"/>
          <w:szCs w:val="20"/>
          <w:lang w:val="fr-FR"/>
        </w:rPr>
        <w:t>Il y a au contraire tout intérêt à chercher à les articuler</w:t>
      </w:r>
      <w:r w:rsidR="006D0DE5">
        <w:rPr>
          <w:rFonts w:ascii="Verdana" w:hAnsi="Verdana"/>
          <w:sz w:val="20"/>
          <w:szCs w:val="20"/>
          <w:lang w:val="fr-FR"/>
        </w:rPr>
        <w:t xml:space="preserve">, </w:t>
      </w:r>
      <w:r w:rsidR="009A2878">
        <w:rPr>
          <w:rFonts w:ascii="Verdana" w:hAnsi="Verdana"/>
          <w:sz w:val="20"/>
          <w:szCs w:val="20"/>
          <w:lang w:val="fr-FR"/>
        </w:rPr>
        <w:t>non seulement</w:t>
      </w:r>
      <w:r w:rsidR="006D0DE5">
        <w:rPr>
          <w:rFonts w:ascii="Verdana" w:hAnsi="Verdana"/>
          <w:sz w:val="20"/>
          <w:szCs w:val="20"/>
          <w:lang w:val="fr-FR"/>
        </w:rPr>
        <w:t xml:space="preserve"> pour couvrir au mieux les différentes activités langagières</w:t>
      </w:r>
      <w:r w:rsidR="009A2878">
        <w:rPr>
          <w:rFonts w:ascii="Verdana" w:hAnsi="Verdana"/>
          <w:sz w:val="20"/>
          <w:szCs w:val="20"/>
          <w:lang w:val="fr-FR"/>
        </w:rPr>
        <w:t>, mais pour s’adapter à la diversité des besoins des apprenants et à la complexité des objectifs institutionnels</w:t>
      </w:r>
      <w:r w:rsidR="006D0DE5">
        <w:rPr>
          <w:rFonts w:ascii="Verdana" w:hAnsi="Verdana"/>
          <w:sz w:val="20"/>
          <w:szCs w:val="20"/>
          <w:lang w:val="fr-FR"/>
        </w:rPr>
        <w:t xml:space="preserve">. </w:t>
      </w:r>
      <w:r w:rsidR="00343E36">
        <w:rPr>
          <w:rFonts w:ascii="Verdana" w:hAnsi="Verdana"/>
          <w:sz w:val="20"/>
          <w:szCs w:val="20"/>
          <w:lang w:val="fr-FR"/>
        </w:rPr>
        <w:t xml:space="preserve">L’approche communicative </w:t>
      </w:r>
      <w:r w:rsidR="005C45C8">
        <w:rPr>
          <w:rFonts w:ascii="Verdana" w:hAnsi="Verdana"/>
          <w:sz w:val="20"/>
          <w:szCs w:val="20"/>
          <w:lang w:val="fr-FR"/>
        </w:rPr>
        <w:t xml:space="preserve">(2) </w:t>
      </w:r>
      <w:r w:rsidR="00343E36">
        <w:rPr>
          <w:rFonts w:ascii="Verdana" w:hAnsi="Verdana"/>
          <w:sz w:val="20"/>
          <w:szCs w:val="20"/>
          <w:lang w:val="fr-FR"/>
        </w:rPr>
        <w:t xml:space="preserve">n’a </w:t>
      </w:r>
      <w:r w:rsidR="006F577E">
        <w:rPr>
          <w:rFonts w:ascii="Verdana" w:hAnsi="Verdana"/>
          <w:sz w:val="20"/>
          <w:szCs w:val="20"/>
          <w:lang w:val="fr-FR"/>
        </w:rPr>
        <w:t xml:space="preserve">d’ailleurs </w:t>
      </w:r>
      <w:r w:rsidR="00343E36">
        <w:rPr>
          <w:rFonts w:ascii="Verdana" w:hAnsi="Verdana"/>
          <w:sz w:val="20"/>
          <w:szCs w:val="20"/>
          <w:lang w:val="fr-FR"/>
        </w:rPr>
        <w:t>jamais abandonné la méthodologie des documents authentiques</w:t>
      </w:r>
      <w:r w:rsidR="005C45C8">
        <w:rPr>
          <w:rFonts w:ascii="Verdana" w:hAnsi="Verdana"/>
          <w:sz w:val="20"/>
          <w:szCs w:val="20"/>
          <w:lang w:val="fr-FR"/>
        </w:rPr>
        <w:t xml:space="preserve"> (1).</w:t>
      </w:r>
      <w:r w:rsidR="00343E36">
        <w:rPr>
          <w:rFonts w:ascii="Verdana" w:hAnsi="Verdana"/>
          <w:sz w:val="20"/>
          <w:szCs w:val="20"/>
          <w:lang w:val="fr-FR"/>
        </w:rPr>
        <w:t xml:space="preserve"> </w:t>
      </w:r>
      <w:r w:rsidR="006F577E">
        <w:rPr>
          <w:rFonts w:ascii="Verdana" w:hAnsi="Verdana"/>
          <w:sz w:val="20"/>
          <w:szCs w:val="20"/>
          <w:lang w:val="fr-FR"/>
        </w:rPr>
        <w:t xml:space="preserve">Et c’est très logiquement que les manuels les plus récents se réclamant de la PA (3) </w:t>
      </w:r>
      <w:r w:rsidR="00343E36">
        <w:rPr>
          <w:rFonts w:ascii="Verdana" w:hAnsi="Verdana"/>
          <w:sz w:val="20"/>
          <w:szCs w:val="20"/>
          <w:lang w:val="fr-FR"/>
        </w:rPr>
        <w:t xml:space="preserve">combinent à leur tour </w:t>
      </w:r>
      <w:r w:rsidR="006F577E">
        <w:rPr>
          <w:rFonts w:ascii="Verdana" w:hAnsi="Verdana"/>
          <w:sz w:val="20"/>
          <w:szCs w:val="20"/>
          <w:lang w:val="fr-FR"/>
        </w:rPr>
        <w:t xml:space="preserve">celle-ci avec </w:t>
      </w:r>
      <w:r w:rsidR="00343E36">
        <w:rPr>
          <w:rFonts w:ascii="Verdana" w:hAnsi="Verdana"/>
          <w:sz w:val="20"/>
          <w:szCs w:val="20"/>
          <w:lang w:val="fr-FR"/>
        </w:rPr>
        <w:t>l</w:t>
      </w:r>
      <w:r w:rsidR="006F577E">
        <w:rPr>
          <w:rFonts w:ascii="Verdana" w:hAnsi="Verdana"/>
          <w:sz w:val="20"/>
          <w:szCs w:val="20"/>
          <w:lang w:val="fr-FR"/>
        </w:rPr>
        <w:t>es deu</w:t>
      </w:r>
      <w:r w:rsidR="009A2878">
        <w:rPr>
          <w:rFonts w:ascii="Verdana" w:hAnsi="Verdana"/>
          <w:sz w:val="20"/>
          <w:szCs w:val="20"/>
          <w:lang w:val="fr-FR"/>
        </w:rPr>
        <w:t>x orientations précédentes (1 &amp;</w:t>
      </w:r>
      <w:r w:rsidR="006F577E">
        <w:rPr>
          <w:rFonts w:ascii="Verdana" w:hAnsi="Verdana"/>
          <w:sz w:val="20"/>
          <w:szCs w:val="20"/>
          <w:lang w:val="fr-FR"/>
        </w:rPr>
        <w:t xml:space="preserve"> 2)</w:t>
      </w:r>
      <w:r w:rsidR="005C45C8">
        <w:rPr>
          <w:rFonts w:ascii="Verdana" w:hAnsi="Verdana"/>
          <w:sz w:val="20"/>
          <w:szCs w:val="20"/>
          <w:lang w:val="fr-FR"/>
        </w:rPr>
        <w:t>.</w:t>
      </w:r>
    </w:p>
    <w:p w:rsidR="00A75971" w:rsidRDefault="00A75971" w:rsidP="00693294">
      <w:pPr>
        <w:spacing w:after="0" w:line="240" w:lineRule="auto"/>
        <w:jc w:val="both"/>
        <w:rPr>
          <w:rFonts w:ascii="Verdana" w:hAnsi="Verdana"/>
          <w:sz w:val="20"/>
          <w:szCs w:val="20"/>
          <w:lang w:val="fr-FR"/>
        </w:rPr>
      </w:pPr>
    </w:p>
    <w:p w:rsidR="00693294" w:rsidRPr="00693294" w:rsidRDefault="00693294" w:rsidP="00693294">
      <w:pPr>
        <w:spacing w:after="0" w:line="240" w:lineRule="auto"/>
        <w:jc w:val="both"/>
        <w:rPr>
          <w:rFonts w:ascii="Verdana" w:hAnsi="Verdana"/>
          <w:sz w:val="20"/>
          <w:szCs w:val="20"/>
          <w:lang w:val="fr-FR"/>
        </w:rPr>
      </w:pPr>
      <w:r w:rsidRPr="00693294">
        <w:rPr>
          <w:rFonts w:ascii="Verdana" w:hAnsi="Verdana"/>
          <w:sz w:val="20"/>
          <w:szCs w:val="20"/>
          <w:lang w:val="fr-FR"/>
        </w:rPr>
        <w:t xml:space="preserve">Ainsi, il peut y avoir des environnements où la PA n’est pas </w:t>
      </w:r>
      <w:proofErr w:type="gramStart"/>
      <w:r w:rsidRPr="00693294">
        <w:rPr>
          <w:rFonts w:ascii="Verdana" w:hAnsi="Verdana"/>
          <w:sz w:val="20"/>
          <w:szCs w:val="20"/>
          <w:lang w:val="fr-FR"/>
        </w:rPr>
        <w:t>adéquate</w:t>
      </w:r>
      <w:proofErr w:type="gramEnd"/>
      <w:r w:rsidRPr="00693294">
        <w:rPr>
          <w:rFonts w:ascii="Verdana" w:hAnsi="Verdana"/>
          <w:sz w:val="20"/>
          <w:szCs w:val="20"/>
          <w:lang w:val="fr-FR"/>
        </w:rPr>
        <w:t xml:space="preserve">. C’est le cas dans les pays où les apprenants ne peuvent pas imaginer –  à juste titre – avoir un jour besoin par exemple du français langue étrangère pour travailler. </w:t>
      </w:r>
      <w:r w:rsidR="00130C42">
        <w:rPr>
          <w:rFonts w:ascii="Verdana" w:hAnsi="Verdana"/>
          <w:sz w:val="20"/>
          <w:szCs w:val="20"/>
          <w:lang w:val="fr-FR"/>
        </w:rPr>
        <w:t xml:space="preserve">Certains </w:t>
      </w:r>
      <w:r w:rsidRPr="00693294">
        <w:rPr>
          <w:rFonts w:ascii="Verdana" w:hAnsi="Verdana"/>
          <w:sz w:val="20"/>
          <w:szCs w:val="20"/>
          <w:lang w:val="fr-FR"/>
        </w:rPr>
        <w:t xml:space="preserve">apprenants adultes </w:t>
      </w:r>
      <w:r w:rsidR="00130C42">
        <w:rPr>
          <w:rFonts w:ascii="Verdana" w:hAnsi="Verdana"/>
          <w:sz w:val="20"/>
          <w:szCs w:val="20"/>
          <w:lang w:val="fr-FR"/>
        </w:rPr>
        <w:t>peuvent</w:t>
      </w:r>
      <w:r w:rsidRPr="00693294">
        <w:rPr>
          <w:rFonts w:ascii="Verdana" w:hAnsi="Verdana"/>
          <w:sz w:val="20"/>
          <w:szCs w:val="20"/>
          <w:lang w:val="fr-FR"/>
        </w:rPr>
        <w:t xml:space="preserve"> </w:t>
      </w:r>
      <w:r w:rsidR="00130C42">
        <w:rPr>
          <w:rFonts w:ascii="Verdana" w:hAnsi="Verdana"/>
          <w:sz w:val="20"/>
          <w:szCs w:val="20"/>
          <w:lang w:val="fr-FR"/>
        </w:rPr>
        <w:t>vouloir</w:t>
      </w:r>
      <w:r w:rsidRPr="00693294">
        <w:rPr>
          <w:rFonts w:ascii="Verdana" w:hAnsi="Verdana"/>
          <w:sz w:val="20"/>
          <w:szCs w:val="20"/>
          <w:lang w:val="fr-FR"/>
        </w:rPr>
        <w:t xml:space="preserve"> apprendre une langue uniquement pour communiquer au cours de voyages (c’est alors l’approche communicative qui </w:t>
      </w:r>
      <w:r w:rsidR="00130C42">
        <w:rPr>
          <w:rFonts w:ascii="Verdana" w:hAnsi="Verdana"/>
          <w:sz w:val="20"/>
          <w:szCs w:val="20"/>
          <w:lang w:val="fr-FR"/>
        </w:rPr>
        <w:t>sera</w:t>
      </w:r>
      <w:r w:rsidRPr="00693294">
        <w:rPr>
          <w:rFonts w:ascii="Verdana" w:hAnsi="Verdana"/>
          <w:sz w:val="20"/>
          <w:szCs w:val="20"/>
          <w:lang w:val="fr-FR"/>
        </w:rPr>
        <w:t xml:space="preserve"> la plus rapidement efficace), voire pour lire dans le texte de la littérature étrangère (auquel cas c’est l’orientation 1 qui est la plus adaptée</w:t>
      </w:r>
      <w:r w:rsidR="00130C42">
        <w:rPr>
          <w:rFonts w:ascii="Verdana" w:hAnsi="Verdana"/>
          <w:sz w:val="20"/>
          <w:szCs w:val="20"/>
          <w:lang w:val="fr-FR"/>
        </w:rPr>
        <w:t>)</w:t>
      </w:r>
      <w:r w:rsidRPr="00693294">
        <w:rPr>
          <w:rFonts w:ascii="Verdana" w:hAnsi="Verdana"/>
          <w:sz w:val="20"/>
          <w:szCs w:val="20"/>
          <w:lang w:val="fr-FR"/>
        </w:rPr>
        <w:t xml:space="preserve">. Même dans le cas de l’enseignement scolaire en France, on peut imaginer des séquences </w:t>
      </w:r>
      <w:r w:rsidR="00130C42">
        <w:rPr>
          <w:rFonts w:ascii="Verdana" w:hAnsi="Verdana"/>
          <w:sz w:val="20"/>
          <w:szCs w:val="20"/>
          <w:lang w:val="fr-FR"/>
        </w:rPr>
        <w:t xml:space="preserve">relativement longues </w:t>
      </w:r>
      <w:r w:rsidRPr="00693294">
        <w:rPr>
          <w:rFonts w:ascii="Verdana" w:hAnsi="Verdana"/>
          <w:sz w:val="20"/>
          <w:szCs w:val="20"/>
          <w:lang w:val="fr-FR"/>
        </w:rPr>
        <w:t>uniquement en a</w:t>
      </w:r>
      <w:r w:rsidR="00130C42">
        <w:rPr>
          <w:rFonts w:ascii="Verdana" w:hAnsi="Verdana"/>
          <w:sz w:val="20"/>
          <w:szCs w:val="20"/>
          <w:lang w:val="fr-FR"/>
        </w:rPr>
        <w:t>p</w:t>
      </w:r>
      <w:r w:rsidRPr="00693294">
        <w:rPr>
          <w:rFonts w:ascii="Verdana" w:hAnsi="Verdana"/>
          <w:sz w:val="20"/>
          <w:szCs w:val="20"/>
          <w:lang w:val="fr-FR"/>
        </w:rPr>
        <w:t>proche communicative, pour préparer un séjour touristique à l’étranger, par ex</w:t>
      </w:r>
      <w:r w:rsidR="00130C42">
        <w:rPr>
          <w:rFonts w:ascii="Verdana" w:hAnsi="Verdana"/>
          <w:sz w:val="20"/>
          <w:szCs w:val="20"/>
          <w:lang w:val="fr-FR"/>
        </w:rPr>
        <w:t xml:space="preserve">emple, ou encore en méthodologie des documents authentiques si </w:t>
      </w:r>
      <w:r w:rsidR="00E351ED">
        <w:rPr>
          <w:rFonts w:ascii="Verdana" w:hAnsi="Verdana"/>
          <w:sz w:val="20"/>
          <w:szCs w:val="20"/>
          <w:lang w:val="fr-FR"/>
        </w:rPr>
        <w:t xml:space="preserve">le </w:t>
      </w:r>
      <w:bookmarkStart w:id="8" w:name="_GoBack"/>
      <w:bookmarkEnd w:id="8"/>
      <w:r w:rsidR="00130C42">
        <w:rPr>
          <w:rFonts w:ascii="Verdana" w:hAnsi="Verdana"/>
          <w:sz w:val="20"/>
          <w:szCs w:val="20"/>
          <w:lang w:val="fr-FR"/>
        </w:rPr>
        <w:t>projet en cours demande à un certain moment d’analyser de manière approfondie un certain nombre de documents littéraires (pour constituer un recueil de poèmes, par exemple).</w:t>
      </w:r>
    </w:p>
    <w:p w:rsidR="005C45C8" w:rsidRPr="00693294" w:rsidRDefault="005C45C8" w:rsidP="008F5DF6">
      <w:pPr>
        <w:spacing w:after="0" w:line="240" w:lineRule="auto"/>
        <w:jc w:val="both"/>
        <w:rPr>
          <w:rFonts w:ascii="Verdana" w:hAnsi="Verdana"/>
          <w:sz w:val="20"/>
          <w:szCs w:val="20"/>
          <w:lang w:val="fr-FR"/>
        </w:rPr>
      </w:pPr>
    </w:p>
    <w:p w:rsidR="008F7A38" w:rsidRPr="00693294" w:rsidRDefault="00693294" w:rsidP="008F7A38">
      <w:pPr>
        <w:spacing w:after="0" w:line="240" w:lineRule="auto"/>
        <w:jc w:val="both"/>
        <w:rPr>
          <w:rFonts w:ascii="Verdana" w:hAnsi="Verdana"/>
          <w:sz w:val="20"/>
          <w:szCs w:val="20"/>
          <w:lang w:val="fr-FR"/>
        </w:rPr>
      </w:pPr>
      <w:r>
        <w:rPr>
          <w:rFonts w:ascii="Verdana" w:hAnsi="Verdana"/>
          <w:sz w:val="20"/>
          <w:szCs w:val="20"/>
          <w:lang w:val="fr-FR"/>
        </w:rPr>
        <w:t>En ce qui concerne</w:t>
      </w:r>
      <w:r w:rsidR="009A2878" w:rsidRPr="00693294">
        <w:rPr>
          <w:rFonts w:ascii="Verdana" w:hAnsi="Verdana"/>
          <w:sz w:val="20"/>
          <w:szCs w:val="20"/>
          <w:lang w:val="fr-FR"/>
        </w:rPr>
        <w:t xml:space="preserve"> la quatrième orientation méth</w:t>
      </w:r>
      <w:r w:rsidR="006F577E" w:rsidRPr="00693294">
        <w:rPr>
          <w:rFonts w:ascii="Verdana" w:hAnsi="Verdana"/>
          <w:sz w:val="20"/>
          <w:szCs w:val="20"/>
          <w:lang w:val="fr-FR"/>
        </w:rPr>
        <w:t>odologique</w:t>
      </w:r>
      <w:r w:rsidR="009A2878" w:rsidRPr="00693294">
        <w:rPr>
          <w:rFonts w:ascii="Verdana" w:hAnsi="Verdana"/>
          <w:sz w:val="20"/>
          <w:szCs w:val="20"/>
          <w:lang w:val="fr-FR"/>
        </w:rPr>
        <w:t xml:space="preserve"> (dans ses deux grandes variantes</w:t>
      </w:r>
      <w:r>
        <w:rPr>
          <w:rFonts w:ascii="Verdana" w:hAnsi="Verdana"/>
          <w:sz w:val="20"/>
          <w:szCs w:val="20"/>
          <w:lang w:val="fr-FR"/>
        </w:rPr>
        <w:t> : « approche plurilingue » et « didactique intégrée »</w:t>
      </w:r>
      <w:r w:rsidR="009A2878" w:rsidRPr="00693294">
        <w:rPr>
          <w:rFonts w:ascii="Verdana" w:hAnsi="Verdana"/>
          <w:sz w:val="20"/>
          <w:szCs w:val="20"/>
          <w:lang w:val="fr-FR"/>
        </w:rPr>
        <w:t>), elle</w:t>
      </w:r>
      <w:r w:rsidR="006F577E" w:rsidRPr="00693294">
        <w:rPr>
          <w:rFonts w:ascii="Verdana" w:hAnsi="Verdana"/>
          <w:sz w:val="20"/>
          <w:szCs w:val="20"/>
          <w:lang w:val="fr-FR"/>
        </w:rPr>
        <w:t xml:space="preserve"> est encore largement à construire, excepté au niveau de l’initiation, où les démarches dites d’« éveil aux langues » sont d’ores et déjà parvenues à maturité.</w:t>
      </w:r>
      <w:r w:rsidR="006F577E" w:rsidRPr="00693294">
        <w:rPr>
          <w:rStyle w:val="Appelnotedebasdep"/>
          <w:rFonts w:ascii="Verdana" w:hAnsi="Verdana"/>
          <w:sz w:val="20"/>
          <w:szCs w:val="20"/>
          <w:lang w:val="fr-FR"/>
        </w:rPr>
        <w:t xml:space="preserve"> </w:t>
      </w:r>
      <w:r w:rsidR="006F577E" w:rsidRPr="00693294">
        <w:rPr>
          <w:rStyle w:val="Appelnotedebasdep"/>
          <w:rFonts w:ascii="Verdana" w:hAnsi="Verdana"/>
          <w:sz w:val="20"/>
          <w:szCs w:val="20"/>
          <w:lang w:val="fr-FR"/>
        </w:rPr>
        <w:footnoteReference w:id="14"/>
      </w:r>
      <w:r w:rsidR="006F577E" w:rsidRPr="00693294">
        <w:rPr>
          <w:rFonts w:ascii="Verdana" w:hAnsi="Verdana"/>
          <w:sz w:val="20"/>
          <w:szCs w:val="20"/>
          <w:lang w:val="fr-FR"/>
        </w:rPr>
        <w:t xml:space="preserve"> </w:t>
      </w:r>
      <w:r w:rsidR="009A2878" w:rsidRPr="00693294">
        <w:rPr>
          <w:rFonts w:ascii="Verdana" w:hAnsi="Verdana"/>
          <w:sz w:val="20"/>
          <w:szCs w:val="20"/>
          <w:lang w:val="fr-FR"/>
        </w:rPr>
        <w:t xml:space="preserve">Et </w:t>
      </w:r>
      <w:r w:rsidR="00A75971" w:rsidRPr="00693294">
        <w:rPr>
          <w:rFonts w:ascii="Verdana" w:hAnsi="Verdana"/>
          <w:sz w:val="20"/>
          <w:szCs w:val="20"/>
          <w:lang w:val="fr-FR"/>
        </w:rPr>
        <w:t>l’</w:t>
      </w:r>
      <w:r w:rsidR="006F577E" w:rsidRPr="00693294">
        <w:rPr>
          <w:rFonts w:ascii="Verdana" w:hAnsi="Verdana"/>
          <w:sz w:val="20"/>
          <w:szCs w:val="20"/>
          <w:lang w:val="fr-FR"/>
        </w:rPr>
        <w:t>activité de référence</w:t>
      </w:r>
      <w:r w:rsidR="009A2878" w:rsidRPr="00693294">
        <w:rPr>
          <w:rFonts w:ascii="Verdana" w:hAnsi="Verdana"/>
          <w:sz w:val="20"/>
          <w:szCs w:val="20"/>
          <w:lang w:val="fr-FR"/>
        </w:rPr>
        <w:t xml:space="preserve"> de cette </w:t>
      </w:r>
      <w:r w:rsidR="00A75971" w:rsidRPr="00693294">
        <w:rPr>
          <w:rFonts w:ascii="Verdana" w:hAnsi="Verdana"/>
          <w:sz w:val="20"/>
          <w:szCs w:val="20"/>
          <w:lang w:val="fr-FR"/>
        </w:rPr>
        <w:t>approche plurilingue</w:t>
      </w:r>
      <w:r w:rsidR="006F577E" w:rsidRPr="00693294">
        <w:rPr>
          <w:rFonts w:ascii="Verdana" w:hAnsi="Verdana"/>
          <w:sz w:val="20"/>
          <w:szCs w:val="20"/>
          <w:lang w:val="fr-FR"/>
        </w:rPr>
        <w:t xml:space="preserve">, la médiation, </w:t>
      </w:r>
      <w:r w:rsidR="00883244" w:rsidRPr="00693294">
        <w:rPr>
          <w:rFonts w:ascii="Verdana" w:hAnsi="Verdana"/>
          <w:sz w:val="20"/>
          <w:szCs w:val="20"/>
          <w:lang w:val="fr-FR"/>
        </w:rPr>
        <w:t xml:space="preserve">continue à être très peu mise en œuvre dans les manuels récents. </w:t>
      </w:r>
    </w:p>
    <w:p w:rsidR="008F7A38" w:rsidRPr="00693294" w:rsidRDefault="008F7A38" w:rsidP="008F7A38">
      <w:pPr>
        <w:spacing w:after="0" w:line="240" w:lineRule="auto"/>
        <w:jc w:val="both"/>
        <w:rPr>
          <w:rFonts w:ascii="Verdana" w:hAnsi="Verdana"/>
          <w:sz w:val="20"/>
          <w:szCs w:val="20"/>
          <w:lang w:val="fr-FR"/>
        </w:rPr>
      </w:pPr>
    </w:p>
    <w:p w:rsidR="008F7A38" w:rsidRDefault="008F7A38" w:rsidP="008F7A38">
      <w:pPr>
        <w:spacing w:after="0" w:line="240" w:lineRule="auto"/>
        <w:jc w:val="both"/>
        <w:rPr>
          <w:rFonts w:ascii="Verdana" w:hAnsi="Verdana"/>
          <w:sz w:val="20"/>
          <w:szCs w:val="20"/>
          <w:lang w:val="fr-FR"/>
        </w:rPr>
      </w:pPr>
      <w:r w:rsidRPr="00693294">
        <w:rPr>
          <w:rFonts w:ascii="Verdana" w:hAnsi="Verdana"/>
          <w:sz w:val="20"/>
          <w:szCs w:val="20"/>
          <w:lang w:val="fr-FR"/>
        </w:rPr>
        <w:t>Elle n’apparaît pas  dans les manuels de langue de spécialité que j’analyserai plus avant, alors même que les activités de médiation (en particulier sous la forme de la traduction) est très</w:t>
      </w:r>
      <w:r>
        <w:rPr>
          <w:rFonts w:ascii="Verdana" w:hAnsi="Verdana"/>
          <w:sz w:val="20"/>
          <w:szCs w:val="20"/>
          <w:lang w:val="fr-FR"/>
        </w:rPr>
        <w:t xml:space="preserve"> présente dans les entreprises. C’est même le cas dans le manuel </w:t>
      </w:r>
      <w:r w:rsidRPr="002F42A5">
        <w:rPr>
          <w:rFonts w:ascii="Verdana" w:hAnsi="Verdana"/>
          <w:i/>
          <w:sz w:val="20"/>
          <w:szCs w:val="20"/>
          <w:lang w:val="fr-FR"/>
        </w:rPr>
        <w:t xml:space="preserve">¡Natural ! </w:t>
      </w:r>
      <w:proofErr w:type="spellStart"/>
      <w:r w:rsidRPr="002F42A5">
        <w:rPr>
          <w:rFonts w:ascii="Verdana" w:hAnsi="Verdana"/>
          <w:i/>
          <w:sz w:val="20"/>
          <w:szCs w:val="20"/>
          <w:lang w:val="fr-FR"/>
        </w:rPr>
        <w:t>Naturally</w:t>
      </w:r>
      <w:proofErr w:type="spellEnd"/>
      <w:r w:rsidRPr="002F42A5">
        <w:rPr>
          <w:rFonts w:ascii="Verdana" w:hAnsi="Verdana"/>
          <w:i/>
          <w:sz w:val="20"/>
          <w:szCs w:val="20"/>
          <w:lang w:val="fr-FR"/>
        </w:rPr>
        <w:t> ! et Naturlich !</w:t>
      </w:r>
      <w:r>
        <w:rPr>
          <w:rFonts w:ascii="Verdana" w:hAnsi="Verdana"/>
          <w:sz w:val="20"/>
          <w:szCs w:val="20"/>
          <w:lang w:val="fr-FR"/>
        </w:rPr>
        <w:t xml:space="preserve"> (</w:t>
      </w:r>
      <w:r w:rsidR="00062DE0">
        <w:rPr>
          <w:rFonts w:ascii="Verdana" w:hAnsi="Verdana"/>
          <w:sz w:val="20"/>
          <w:szCs w:val="20"/>
          <w:lang w:val="fr-FR"/>
        </w:rPr>
        <w:t xml:space="preserve">Dijon : </w:t>
      </w:r>
      <w:proofErr w:type="spellStart"/>
      <w:r>
        <w:rPr>
          <w:rFonts w:ascii="Verdana" w:hAnsi="Verdana"/>
          <w:sz w:val="20"/>
          <w:szCs w:val="20"/>
          <w:lang w:val="fr-FR"/>
        </w:rPr>
        <w:t>Éducagri</w:t>
      </w:r>
      <w:proofErr w:type="spellEnd"/>
      <w:r>
        <w:rPr>
          <w:rFonts w:ascii="Verdana" w:hAnsi="Verdana"/>
          <w:sz w:val="20"/>
          <w:szCs w:val="20"/>
          <w:lang w:val="fr-FR"/>
        </w:rPr>
        <w:t xml:space="preserve"> éditions, 2011), bien qu’il s’agisse d’un manuel conçu sur le même modèle que deux autres, d’anglais (</w:t>
      </w:r>
      <w:proofErr w:type="spellStart"/>
      <w:r w:rsidRPr="00343E36">
        <w:rPr>
          <w:rFonts w:ascii="Verdana" w:hAnsi="Verdana"/>
          <w:i/>
          <w:sz w:val="20"/>
          <w:szCs w:val="20"/>
          <w:lang w:val="fr-FR"/>
        </w:rPr>
        <w:t>Naturally</w:t>
      </w:r>
      <w:proofErr w:type="spellEnd"/>
      <w:r w:rsidRPr="00343E36">
        <w:rPr>
          <w:rFonts w:ascii="Verdana" w:hAnsi="Verdana"/>
          <w:i/>
          <w:sz w:val="20"/>
          <w:szCs w:val="20"/>
          <w:lang w:val="fr-FR"/>
        </w:rPr>
        <w:t> !</w:t>
      </w:r>
      <w:r>
        <w:rPr>
          <w:rFonts w:ascii="Verdana" w:hAnsi="Verdana"/>
          <w:sz w:val="20"/>
          <w:szCs w:val="20"/>
          <w:lang w:val="fr-FR"/>
        </w:rPr>
        <w:t>) et d’allemand (</w:t>
      </w:r>
      <w:proofErr w:type="spellStart"/>
      <w:r w:rsidRPr="00343E36">
        <w:rPr>
          <w:rFonts w:ascii="Verdana" w:hAnsi="Verdana"/>
          <w:i/>
          <w:sz w:val="20"/>
          <w:szCs w:val="20"/>
          <w:lang w:val="fr-FR"/>
        </w:rPr>
        <w:t>Natürlich</w:t>
      </w:r>
      <w:proofErr w:type="spellEnd"/>
      <w:r w:rsidRPr="00343E36">
        <w:rPr>
          <w:rFonts w:ascii="Verdana" w:hAnsi="Verdana"/>
          <w:i/>
          <w:sz w:val="20"/>
          <w:szCs w:val="20"/>
          <w:lang w:val="fr-FR"/>
        </w:rPr>
        <w:t> !</w:t>
      </w:r>
      <w:r>
        <w:rPr>
          <w:rFonts w:ascii="Verdana" w:hAnsi="Verdana"/>
          <w:sz w:val="20"/>
          <w:szCs w:val="20"/>
          <w:lang w:val="fr-FR"/>
        </w:rPr>
        <w:t xml:space="preserve">), et que des activités de médiation recourant à ces trois langues (en plus du français) auraient pu y être </w:t>
      </w:r>
      <w:r w:rsidR="00062DE0">
        <w:rPr>
          <w:rFonts w:ascii="Verdana" w:hAnsi="Verdana"/>
          <w:sz w:val="20"/>
          <w:szCs w:val="20"/>
          <w:lang w:val="fr-FR"/>
        </w:rPr>
        <w:t>plus aisément conçues</w:t>
      </w:r>
      <w:r>
        <w:rPr>
          <w:rFonts w:ascii="Verdana" w:hAnsi="Verdana"/>
          <w:sz w:val="20"/>
          <w:szCs w:val="20"/>
          <w:lang w:val="fr-FR"/>
        </w:rPr>
        <w:t>. Les instructions officielles françaises mettent pourtant l’accent depuis quelques années sur la nécessaire dimension international</w:t>
      </w:r>
      <w:r w:rsidR="00062DE0">
        <w:rPr>
          <w:rFonts w:ascii="Verdana" w:hAnsi="Verdana"/>
          <w:sz w:val="20"/>
          <w:szCs w:val="20"/>
          <w:lang w:val="fr-FR"/>
        </w:rPr>
        <w:t>e de l’enseignement agricole.</w:t>
      </w:r>
      <w:r w:rsidR="00062DE0">
        <w:rPr>
          <w:rStyle w:val="Appelnotedebasdep"/>
          <w:rFonts w:ascii="Verdana" w:hAnsi="Verdana"/>
          <w:sz w:val="20"/>
          <w:szCs w:val="20"/>
          <w:lang w:val="fr-FR"/>
        </w:rPr>
        <w:footnoteReference w:id="15"/>
      </w:r>
    </w:p>
    <w:p w:rsidR="007E256B" w:rsidRPr="00A77D24" w:rsidRDefault="008476E6" w:rsidP="00416316">
      <w:pPr>
        <w:pStyle w:val="Titre1"/>
        <w:rPr>
          <w:lang w:val="fr-FR"/>
        </w:rPr>
      </w:pPr>
      <w:bookmarkStart w:id="9" w:name="_Toc296285483"/>
      <w:r w:rsidRPr="00A77D24">
        <w:rPr>
          <w:lang w:val="fr-FR"/>
        </w:rPr>
        <w:t>3</w:t>
      </w:r>
      <w:r w:rsidR="00A77D24">
        <w:rPr>
          <w:lang w:val="fr-FR"/>
        </w:rPr>
        <w:t>.</w:t>
      </w:r>
      <w:r w:rsidRPr="00A77D24">
        <w:rPr>
          <w:lang w:val="fr-FR"/>
        </w:rPr>
        <w:t xml:space="preserve"> </w:t>
      </w:r>
      <w:r w:rsidR="00D822D3">
        <w:rPr>
          <w:lang w:val="fr-FR"/>
        </w:rPr>
        <w:t>C</w:t>
      </w:r>
      <w:r w:rsidR="001F51E9" w:rsidRPr="00A77D24">
        <w:rPr>
          <w:lang w:val="fr-FR"/>
        </w:rPr>
        <w:t xml:space="preserve">onvergences </w:t>
      </w:r>
      <w:r w:rsidR="00C44C81" w:rsidRPr="00A77D24">
        <w:rPr>
          <w:lang w:val="fr-FR"/>
        </w:rPr>
        <w:t>appa</w:t>
      </w:r>
      <w:r w:rsidR="008644CB" w:rsidRPr="00A77D24">
        <w:rPr>
          <w:lang w:val="fr-FR"/>
        </w:rPr>
        <w:t>raiss</w:t>
      </w:r>
      <w:r w:rsidR="00C44C81" w:rsidRPr="00A77D24">
        <w:rPr>
          <w:lang w:val="fr-FR"/>
        </w:rPr>
        <w:t>ant</w:t>
      </w:r>
      <w:r w:rsidR="001F51E9" w:rsidRPr="00A77D24">
        <w:rPr>
          <w:lang w:val="fr-FR"/>
        </w:rPr>
        <w:t xml:space="preserve"> entre les </w:t>
      </w:r>
      <w:r w:rsidR="00DB6C44">
        <w:rPr>
          <w:lang w:val="fr-FR"/>
        </w:rPr>
        <w:t>(</w:t>
      </w:r>
      <w:r w:rsidR="009A3317">
        <w:rPr>
          <w:lang w:val="fr-FR"/>
        </w:rPr>
        <w:t>N</w:t>
      </w:r>
      <w:proofErr w:type="gramStart"/>
      <w:r w:rsidR="00DB6C44">
        <w:rPr>
          <w:lang w:val="fr-FR"/>
        </w:rPr>
        <w:t>)</w:t>
      </w:r>
      <w:r w:rsidR="009A3317">
        <w:rPr>
          <w:lang w:val="fr-FR"/>
        </w:rPr>
        <w:t>TE</w:t>
      </w:r>
      <w:proofErr w:type="gramEnd"/>
      <w:r w:rsidR="001F51E9" w:rsidRPr="00A77D24">
        <w:rPr>
          <w:lang w:val="fr-FR"/>
        </w:rPr>
        <w:t xml:space="preserve"> et la </w:t>
      </w:r>
      <w:r w:rsidR="00196B4E">
        <w:rPr>
          <w:lang w:val="fr-FR"/>
        </w:rPr>
        <w:t>PA</w:t>
      </w:r>
      <w:bookmarkEnd w:id="9"/>
    </w:p>
    <w:p w:rsidR="007E256B" w:rsidRDefault="007E256B" w:rsidP="00D85E58">
      <w:pPr>
        <w:keepNext/>
        <w:spacing w:after="0" w:line="240" w:lineRule="auto"/>
        <w:jc w:val="both"/>
        <w:rPr>
          <w:rFonts w:ascii="Verdana" w:hAnsi="Verdana"/>
          <w:sz w:val="20"/>
          <w:szCs w:val="20"/>
          <w:lang w:val="fr-FR"/>
        </w:rPr>
      </w:pPr>
    </w:p>
    <w:p w:rsidR="00D822D3" w:rsidRDefault="00D822D3" w:rsidP="00D85E58">
      <w:pPr>
        <w:keepNext/>
        <w:spacing w:after="0" w:line="240" w:lineRule="auto"/>
        <w:jc w:val="both"/>
        <w:rPr>
          <w:rFonts w:ascii="Verdana" w:hAnsi="Verdana"/>
          <w:sz w:val="20"/>
          <w:szCs w:val="20"/>
          <w:lang w:val="fr-FR"/>
        </w:rPr>
      </w:pPr>
      <w:r>
        <w:rPr>
          <w:rFonts w:ascii="Verdana" w:hAnsi="Verdana"/>
          <w:sz w:val="20"/>
          <w:szCs w:val="20"/>
          <w:lang w:val="fr-FR"/>
        </w:rPr>
        <w:t xml:space="preserve">Dans ma conférence de </w:t>
      </w:r>
      <w:hyperlink r:id="rId17" w:history="1">
        <w:r w:rsidRPr="00006302">
          <w:rPr>
            <w:rStyle w:val="Lienhypertexte"/>
            <w:rFonts w:ascii="Verdana" w:hAnsi="Verdana"/>
            <w:sz w:val="20"/>
            <w:szCs w:val="20"/>
            <w:lang w:val="fr-FR"/>
          </w:rPr>
          <w:t>2009(e)</w:t>
        </w:r>
      </w:hyperlink>
      <w:r>
        <w:rPr>
          <w:rFonts w:ascii="Verdana" w:hAnsi="Verdana"/>
          <w:sz w:val="20"/>
          <w:szCs w:val="20"/>
          <w:lang w:val="fr-FR"/>
        </w:rPr>
        <w:t xml:space="preserve">, </w:t>
      </w:r>
      <w:r w:rsidRPr="00C44C81">
        <w:rPr>
          <w:rFonts w:ascii="Verdana" w:hAnsi="Verdana"/>
          <w:sz w:val="20"/>
          <w:szCs w:val="20"/>
          <w:lang w:val="fr-FR"/>
        </w:rPr>
        <w:t>« Nouvelle perspective actionnelle et (nouvelles technologies</w:t>
      </w:r>
      <w:r w:rsidRPr="003C06B7">
        <w:rPr>
          <w:rFonts w:ascii="Verdana" w:hAnsi="Verdana"/>
          <w:sz w:val="20"/>
          <w:szCs w:val="20"/>
          <w:lang w:val="fr-FR"/>
        </w:rPr>
        <w:t xml:space="preserve"> éducatives</w:t>
      </w:r>
      <w:r>
        <w:rPr>
          <w:rFonts w:ascii="Verdana" w:hAnsi="Verdana"/>
          <w:sz w:val="20"/>
          <w:szCs w:val="20"/>
          <w:lang w:val="fr-FR"/>
        </w:rPr>
        <w:t> :</w:t>
      </w:r>
      <w:r w:rsidRPr="003C06B7">
        <w:rPr>
          <w:rFonts w:ascii="Verdana" w:hAnsi="Verdana"/>
          <w:sz w:val="20"/>
          <w:szCs w:val="20"/>
          <w:lang w:val="fr-FR"/>
        </w:rPr>
        <w:t xml:space="preserve"> quelles convergences… et quelles divergences ? »</w:t>
      </w:r>
      <w:r>
        <w:rPr>
          <w:rFonts w:ascii="Verdana" w:hAnsi="Verdana"/>
          <w:sz w:val="20"/>
          <w:szCs w:val="20"/>
          <w:lang w:val="fr-FR"/>
        </w:rPr>
        <w:t xml:space="preserve">, je soutiens l’idée </w:t>
      </w:r>
      <w:r w:rsidR="00006302">
        <w:rPr>
          <w:rFonts w:ascii="Verdana" w:hAnsi="Verdana"/>
          <w:sz w:val="20"/>
          <w:szCs w:val="20"/>
          <w:lang w:val="fr-FR"/>
        </w:rPr>
        <w:t>qu’une innovation technologique</w:t>
      </w:r>
      <w:r>
        <w:rPr>
          <w:rFonts w:ascii="Verdana" w:hAnsi="Verdana"/>
          <w:sz w:val="20"/>
          <w:szCs w:val="20"/>
          <w:lang w:val="fr-FR"/>
        </w:rPr>
        <w:t xml:space="preserve"> </w:t>
      </w:r>
      <w:r w:rsidR="00006302">
        <w:rPr>
          <w:rFonts w:ascii="Verdana" w:hAnsi="Verdana"/>
          <w:sz w:val="20"/>
          <w:szCs w:val="20"/>
          <w:lang w:val="fr-FR"/>
        </w:rPr>
        <w:t>n’est durable</w:t>
      </w:r>
      <w:r>
        <w:rPr>
          <w:rFonts w:ascii="Verdana" w:hAnsi="Verdana"/>
          <w:sz w:val="20"/>
          <w:szCs w:val="20"/>
          <w:lang w:val="fr-FR"/>
        </w:rPr>
        <w:t>, au-delà des expérimentations localisées ou des modes passagères, que si elle « </w:t>
      </w:r>
      <w:r w:rsidR="00006302">
        <w:rPr>
          <w:rFonts w:ascii="Verdana" w:hAnsi="Verdana"/>
          <w:sz w:val="20"/>
          <w:szCs w:val="20"/>
          <w:lang w:val="fr-FR"/>
        </w:rPr>
        <w:t>rencontre</w:t>
      </w:r>
      <w:r>
        <w:rPr>
          <w:rFonts w:ascii="Verdana" w:hAnsi="Verdana"/>
          <w:sz w:val="20"/>
          <w:szCs w:val="20"/>
          <w:lang w:val="fr-FR"/>
        </w:rPr>
        <w:t> »</w:t>
      </w:r>
      <w:r w:rsidR="00006302">
        <w:rPr>
          <w:rFonts w:ascii="Verdana" w:hAnsi="Verdana"/>
          <w:sz w:val="20"/>
          <w:szCs w:val="20"/>
          <w:lang w:val="fr-FR"/>
        </w:rPr>
        <w:t xml:space="preserve"> une innovation didactique, que si l’une vient en quelque sorte se combiner avec l’autre pour s’appuyer réciproquement (d’où le terme de « convergence »).</w:t>
      </w:r>
    </w:p>
    <w:p w:rsidR="00D822D3" w:rsidRDefault="00D822D3" w:rsidP="008F5DF6">
      <w:pPr>
        <w:spacing w:after="0" w:line="240" w:lineRule="auto"/>
        <w:jc w:val="both"/>
        <w:rPr>
          <w:rFonts w:ascii="Verdana" w:hAnsi="Verdana"/>
          <w:sz w:val="20"/>
          <w:szCs w:val="20"/>
          <w:lang w:val="fr-FR"/>
        </w:rPr>
      </w:pPr>
    </w:p>
    <w:p w:rsidR="00C44C81" w:rsidRDefault="003718F9" w:rsidP="008F5DF6">
      <w:pPr>
        <w:spacing w:after="0" w:line="240" w:lineRule="auto"/>
        <w:jc w:val="both"/>
        <w:rPr>
          <w:rStyle w:val="apple-style-span"/>
          <w:rFonts w:ascii="Verdana" w:hAnsi="Verdana"/>
          <w:sz w:val="20"/>
          <w:szCs w:val="20"/>
          <w:lang w:val="fr-FR"/>
        </w:rPr>
      </w:pPr>
      <w:r w:rsidRPr="00C44C81">
        <w:rPr>
          <w:rFonts w:ascii="Verdana" w:hAnsi="Verdana"/>
          <w:sz w:val="20"/>
          <w:szCs w:val="20"/>
          <w:lang w:val="fr-FR"/>
        </w:rPr>
        <w:t xml:space="preserve">Pour aller vite et ne pas me </w:t>
      </w:r>
      <w:r w:rsidR="00C44C81" w:rsidRPr="00C44C81">
        <w:rPr>
          <w:rFonts w:ascii="Verdana" w:hAnsi="Verdana"/>
          <w:sz w:val="20"/>
          <w:szCs w:val="20"/>
          <w:lang w:val="fr-FR"/>
        </w:rPr>
        <w:t xml:space="preserve">répéter inutilement, je </w:t>
      </w:r>
      <w:r w:rsidR="008644CB">
        <w:rPr>
          <w:rFonts w:ascii="Verdana" w:hAnsi="Verdana"/>
          <w:sz w:val="20"/>
          <w:szCs w:val="20"/>
          <w:lang w:val="fr-FR"/>
        </w:rPr>
        <w:t>me contente</w:t>
      </w:r>
      <w:r w:rsidR="00C44C81" w:rsidRPr="00C44C81">
        <w:rPr>
          <w:rFonts w:ascii="Verdana" w:hAnsi="Verdana"/>
          <w:sz w:val="20"/>
          <w:szCs w:val="20"/>
          <w:lang w:val="fr-FR"/>
        </w:rPr>
        <w:t xml:space="preserve">, en ce qui concerne ce constat, </w:t>
      </w:r>
      <w:r w:rsidR="008644CB">
        <w:rPr>
          <w:rFonts w:ascii="Verdana" w:hAnsi="Verdana"/>
          <w:sz w:val="20"/>
          <w:szCs w:val="20"/>
          <w:lang w:val="fr-FR"/>
        </w:rPr>
        <w:t>de reproduire ci-dessous l</w:t>
      </w:r>
      <w:r w:rsidR="00006302">
        <w:rPr>
          <w:rFonts w:ascii="Verdana" w:hAnsi="Verdana"/>
          <w:sz w:val="20"/>
          <w:szCs w:val="20"/>
          <w:lang w:val="fr-FR"/>
        </w:rPr>
        <w:t>’énumération que je faisais dans ce texte  d</w:t>
      </w:r>
      <w:r w:rsidR="008644CB">
        <w:rPr>
          <w:rFonts w:ascii="Verdana" w:hAnsi="Verdana"/>
          <w:sz w:val="20"/>
          <w:szCs w:val="20"/>
          <w:lang w:val="fr-FR"/>
        </w:rPr>
        <w:t>es conv</w:t>
      </w:r>
      <w:r w:rsidR="00006302">
        <w:rPr>
          <w:rFonts w:ascii="Verdana" w:hAnsi="Verdana"/>
          <w:sz w:val="20"/>
          <w:szCs w:val="20"/>
          <w:lang w:val="fr-FR"/>
        </w:rPr>
        <w:t xml:space="preserve">ergences </w:t>
      </w:r>
      <w:r w:rsidR="00006302">
        <w:rPr>
          <w:rFonts w:ascii="Verdana" w:hAnsi="Verdana"/>
          <w:sz w:val="20"/>
          <w:szCs w:val="20"/>
          <w:lang w:val="fr-FR"/>
        </w:rPr>
        <w:lastRenderedPageBreak/>
        <w:t>repérables actuellement entre la perspective actionnelle (PA) et les « (nouvelles) technologies éducatives</w:t>
      </w:r>
      <w:r w:rsidR="0045730B">
        <w:rPr>
          <w:rFonts w:ascii="Verdana" w:hAnsi="Verdana"/>
          <w:sz w:val="20"/>
          <w:szCs w:val="20"/>
          <w:lang w:val="fr-FR"/>
        </w:rPr>
        <w:t> », (N</w:t>
      </w:r>
      <w:proofErr w:type="gramStart"/>
      <w:r w:rsidR="0045730B">
        <w:rPr>
          <w:rFonts w:ascii="Verdana" w:hAnsi="Verdana"/>
          <w:sz w:val="20"/>
          <w:szCs w:val="20"/>
          <w:lang w:val="fr-FR"/>
        </w:rPr>
        <w:t>)TE</w:t>
      </w:r>
      <w:proofErr w:type="gramEnd"/>
      <w:r w:rsidR="0045730B">
        <w:rPr>
          <w:rFonts w:ascii="Verdana" w:hAnsi="Verdana"/>
          <w:sz w:val="20"/>
          <w:szCs w:val="20"/>
          <w:lang w:val="fr-FR"/>
        </w:rPr>
        <w:t> </w:t>
      </w:r>
      <w:r w:rsidR="00006302">
        <w:rPr>
          <w:rFonts w:ascii="Verdana" w:hAnsi="Verdana"/>
          <w:sz w:val="20"/>
          <w:szCs w:val="20"/>
          <w:lang w:val="fr-FR"/>
        </w:rPr>
        <w:t>:</w:t>
      </w:r>
    </w:p>
    <w:p w:rsidR="004A2381" w:rsidRDefault="004A2381" w:rsidP="008F5DF6">
      <w:pPr>
        <w:spacing w:after="0" w:line="240" w:lineRule="auto"/>
        <w:jc w:val="both"/>
        <w:rPr>
          <w:rFonts w:ascii="Verdana" w:hAnsi="Verdana"/>
          <w:sz w:val="20"/>
          <w:szCs w:val="20"/>
          <w:lang w:val="fr-FR"/>
        </w:rPr>
      </w:pPr>
    </w:p>
    <w:p w:rsidR="00C44C81" w:rsidRPr="008644CB" w:rsidRDefault="00C44C81" w:rsidP="008644CB">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1</w:t>
      </w:r>
    </w:p>
    <w:p w:rsidR="00C44C81" w:rsidRPr="00C44C81" w:rsidRDefault="00006302" w:rsidP="008644CB">
      <w:pPr>
        <w:spacing w:after="0" w:line="240" w:lineRule="auto"/>
        <w:ind w:left="2268" w:hanging="852"/>
        <w:jc w:val="both"/>
        <w:rPr>
          <w:rFonts w:ascii="Verdana" w:hAnsi="Verdana"/>
          <w:sz w:val="20"/>
          <w:szCs w:val="20"/>
          <w:lang w:val="fr-FR"/>
        </w:rPr>
      </w:pPr>
      <w:r>
        <w:rPr>
          <w:rFonts w:ascii="Verdana" w:hAnsi="Verdana"/>
          <w:sz w:val="20"/>
          <w:szCs w:val="20"/>
          <w:lang w:val="fr-FR"/>
        </w:rPr>
        <w:t>PA</w:t>
      </w:r>
      <w:r w:rsidR="008644CB">
        <w:rPr>
          <w:rFonts w:ascii="Verdana" w:hAnsi="Verdana"/>
          <w:sz w:val="20"/>
          <w:szCs w:val="20"/>
          <w:lang w:val="fr-FR"/>
        </w:rPr>
        <w:t> :</w:t>
      </w:r>
      <w:r>
        <w:rPr>
          <w:rFonts w:ascii="Verdana" w:hAnsi="Verdana"/>
          <w:sz w:val="20"/>
          <w:szCs w:val="20"/>
          <w:lang w:val="fr-FR"/>
        </w:rPr>
        <w:tab/>
      </w:r>
      <w:r w:rsidR="001C6A2E">
        <w:rPr>
          <w:rFonts w:ascii="Verdana" w:hAnsi="Verdana"/>
          <w:sz w:val="20"/>
          <w:szCs w:val="20"/>
          <w:lang w:val="fr-FR"/>
        </w:rPr>
        <w:t>P</w:t>
      </w:r>
      <w:r w:rsidR="00C44C81" w:rsidRPr="00C44C81">
        <w:rPr>
          <w:rFonts w:ascii="Verdana" w:hAnsi="Verdana"/>
          <w:sz w:val="20"/>
          <w:szCs w:val="20"/>
          <w:lang w:val="fr-FR"/>
        </w:rPr>
        <w:t>assage de l’interaction communicative à la co-action</w:t>
      </w:r>
    </w:p>
    <w:p w:rsidR="00C44C81" w:rsidRPr="00C44C81" w:rsidRDefault="00C44C81" w:rsidP="008644CB">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W</w:t>
      </w:r>
      <w:r w:rsidRPr="00C44C81">
        <w:rPr>
          <w:rFonts w:ascii="Verdana" w:hAnsi="Verdana"/>
          <w:sz w:val="20"/>
          <w:szCs w:val="20"/>
          <w:lang w:val="fr-FR"/>
        </w:rPr>
        <w:t>ikis, plateformes collaboratives</w:t>
      </w:r>
    </w:p>
    <w:p w:rsidR="00C44C81" w:rsidRPr="008644CB" w:rsidRDefault="00C44C81" w:rsidP="008644CB">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2</w:t>
      </w:r>
    </w:p>
    <w:p w:rsidR="00C44C81" w:rsidRPr="00C44C81" w:rsidRDefault="00006302" w:rsidP="008644CB">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1C6A2E">
        <w:rPr>
          <w:rFonts w:ascii="Verdana" w:hAnsi="Verdana"/>
          <w:sz w:val="20"/>
          <w:szCs w:val="20"/>
          <w:lang w:val="fr-FR"/>
        </w:rPr>
        <w:t>L</w:t>
      </w:r>
      <w:r w:rsidR="00C44C81" w:rsidRPr="00C44C81">
        <w:rPr>
          <w:rFonts w:ascii="Verdana" w:hAnsi="Verdana"/>
          <w:sz w:val="20"/>
          <w:szCs w:val="20"/>
          <w:lang w:val="fr-FR"/>
        </w:rPr>
        <w:t>es documents mis au service des tâches (comme dans des recherches sur Internet pour</w:t>
      </w:r>
      <w:r w:rsidR="008644CB">
        <w:rPr>
          <w:rFonts w:ascii="Verdana" w:hAnsi="Verdana"/>
          <w:sz w:val="20"/>
          <w:szCs w:val="20"/>
          <w:lang w:val="fr-FR"/>
        </w:rPr>
        <w:t xml:space="preserve"> </w:t>
      </w:r>
      <w:r w:rsidR="00C44C81" w:rsidRPr="00C44C81">
        <w:rPr>
          <w:rFonts w:ascii="Verdana" w:hAnsi="Verdana"/>
          <w:sz w:val="20"/>
          <w:szCs w:val="20"/>
          <w:lang w:val="fr-FR"/>
        </w:rPr>
        <w:t>élaborer un dossier ou un exposé), et non plus les tâches mises au service des documents</w:t>
      </w:r>
      <w:r w:rsidR="008644CB">
        <w:rPr>
          <w:rFonts w:ascii="Verdana" w:hAnsi="Verdana"/>
          <w:sz w:val="20"/>
          <w:szCs w:val="20"/>
          <w:lang w:val="fr-FR"/>
        </w:rPr>
        <w:t xml:space="preserve"> </w:t>
      </w:r>
      <w:r w:rsidR="00C44C81" w:rsidRPr="00C44C81">
        <w:rPr>
          <w:rFonts w:ascii="Verdana" w:hAnsi="Verdana"/>
          <w:sz w:val="20"/>
          <w:szCs w:val="20"/>
          <w:lang w:val="fr-FR"/>
        </w:rPr>
        <w:t xml:space="preserve">(comme dans le commentaire </w:t>
      </w:r>
      <w:r w:rsidR="008644CB">
        <w:rPr>
          <w:rFonts w:ascii="Verdana" w:hAnsi="Verdana"/>
          <w:sz w:val="20"/>
          <w:szCs w:val="20"/>
          <w:lang w:val="fr-FR"/>
        </w:rPr>
        <w:t>de textes et autres documents « authentiques </w:t>
      </w:r>
      <w:r w:rsidR="00C44C81" w:rsidRPr="00C44C81">
        <w:rPr>
          <w:rFonts w:ascii="Verdana" w:hAnsi="Verdana"/>
          <w:sz w:val="20"/>
          <w:szCs w:val="20"/>
          <w:lang w:val="fr-FR"/>
        </w:rPr>
        <w:t>»).</w:t>
      </w:r>
    </w:p>
    <w:p w:rsidR="00C44C81" w:rsidRPr="00C44C81" w:rsidRDefault="00C44C81" w:rsidP="008644CB">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Internet</w:t>
      </w:r>
      <w:r w:rsidRPr="00C44C81">
        <w:rPr>
          <w:rFonts w:ascii="Verdana" w:hAnsi="Verdana"/>
          <w:sz w:val="20"/>
          <w:szCs w:val="20"/>
          <w:lang w:val="fr-FR"/>
        </w:rPr>
        <w:t>, qui permet l’accès des apprenants eux-mêmes à une masse de documents</w:t>
      </w:r>
      <w:r w:rsidR="008644CB">
        <w:rPr>
          <w:rFonts w:ascii="Verdana" w:hAnsi="Verdana"/>
          <w:sz w:val="20"/>
          <w:szCs w:val="20"/>
          <w:lang w:val="fr-FR"/>
        </w:rPr>
        <w:t xml:space="preserve"> </w:t>
      </w:r>
      <w:r w:rsidRPr="00C44C81">
        <w:rPr>
          <w:rFonts w:ascii="Verdana" w:hAnsi="Verdana"/>
          <w:sz w:val="20"/>
          <w:szCs w:val="20"/>
          <w:lang w:val="fr-FR"/>
        </w:rPr>
        <w:t>authentiques, les moteurs de recherche, les outils de traitement de textes, de sons, de photos</w:t>
      </w:r>
      <w:r w:rsidR="008644CB">
        <w:rPr>
          <w:rFonts w:ascii="Verdana" w:hAnsi="Verdana"/>
          <w:sz w:val="20"/>
          <w:szCs w:val="20"/>
          <w:lang w:val="fr-FR"/>
        </w:rPr>
        <w:t xml:space="preserve"> </w:t>
      </w:r>
      <w:r w:rsidRPr="00C44C81">
        <w:rPr>
          <w:rFonts w:ascii="Verdana" w:hAnsi="Verdana"/>
          <w:sz w:val="20"/>
          <w:szCs w:val="20"/>
          <w:lang w:val="fr-FR"/>
        </w:rPr>
        <w:t>et de vidéos.</w:t>
      </w:r>
    </w:p>
    <w:p w:rsidR="00C44C81" w:rsidRPr="008644CB" w:rsidRDefault="00C44C81" w:rsidP="008644CB">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3</w:t>
      </w:r>
    </w:p>
    <w:p w:rsidR="00C44C81" w:rsidRPr="00C44C81" w:rsidRDefault="00006302" w:rsidP="008644CB">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1C6A2E">
        <w:rPr>
          <w:rFonts w:ascii="Verdana" w:hAnsi="Verdana"/>
          <w:sz w:val="20"/>
          <w:szCs w:val="20"/>
          <w:lang w:val="fr-FR"/>
        </w:rPr>
        <w:t>D</w:t>
      </w:r>
      <w:r w:rsidR="00C44C81" w:rsidRPr="00C44C81">
        <w:rPr>
          <w:rFonts w:ascii="Verdana" w:hAnsi="Verdana"/>
          <w:sz w:val="20"/>
          <w:szCs w:val="20"/>
          <w:lang w:val="fr-FR"/>
        </w:rPr>
        <w:t>onner aux activités des apprenants une dimension sociale externe</w:t>
      </w:r>
    </w:p>
    <w:p w:rsidR="00C44C81" w:rsidRPr="00C44C81" w:rsidRDefault="00C44C81" w:rsidP="008644CB">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P</w:t>
      </w:r>
      <w:r w:rsidRPr="00C44C81">
        <w:rPr>
          <w:rFonts w:ascii="Verdana" w:hAnsi="Verdana"/>
          <w:sz w:val="20"/>
          <w:szCs w:val="20"/>
          <w:lang w:val="fr-FR"/>
        </w:rPr>
        <w:t xml:space="preserve">ublication sur </w:t>
      </w:r>
      <w:r w:rsidR="001C6A2E">
        <w:rPr>
          <w:rFonts w:ascii="Verdana" w:hAnsi="Verdana"/>
          <w:sz w:val="20"/>
          <w:szCs w:val="20"/>
          <w:lang w:val="fr-FR"/>
        </w:rPr>
        <w:t>Internet</w:t>
      </w:r>
      <w:r w:rsidRPr="00C44C81">
        <w:rPr>
          <w:rFonts w:ascii="Verdana" w:hAnsi="Verdana"/>
          <w:sz w:val="20"/>
          <w:szCs w:val="20"/>
          <w:lang w:val="fr-FR"/>
        </w:rPr>
        <w:t xml:space="preserve"> des productions des apprenants</w:t>
      </w:r>
    </w:p>
    <w:p w:rsidR="00C44C81" w:rsidRPr="008644CB" w:rsidRDefault="00C44C81" w:rsidP="0045730B">
      <w:pPr>
        <w:keepNext/>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4</w:t>
      </w:r>
    </w:p>
    <w:p w:rsidR="00C44C81" w:rsidRPr="00C44C81" w:rsidRDefault="00006302" w:rsidP="0045730B">
      <w:pPr>
        <w:keepNext/>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1C6A2E">
        <w:rPr>
          <w:rFonts w:ascii="Verdana" w:hAnsi="Verdana"/>
          <w:sz w:val="20"/>
          <w:szCs w:val="20"/>
          <w:lang w:val="fr-FR"/>
        </w:rPr>
        <w:t>P</w:t>
      </w:r>
      <w:r w:rsidR="00C44C81" w:rsidRPr="00C44C81">
        <w:rPr>
          <w:rFonts w:ascii="Verdana" w:hAnsi="Verdana"/>
          <w:sz w:val="20"/>
          <w:szCs w:val="20"/>
          <w:lang w:val="fr-FR"/>
        </w:rPr>
        <w:t>assage de la compétence communicative à la compétence informa</w:t>
      </w:r>
      <w:r w:rsidR="008644CB">
        <w:rPr>
          <w:rFonts w:ascii="Verdana" w:hAnsi="Verdana"/>
          <w:sz w:val="20"/>
          <w:szCs w:val="20"/>
          <w:lang w:val="fr-FR"/>
        </w:rPr>
        <w:softHyphen/>
      </w:r>
      <w:r w:rsidR="00C44C81" w:rsidRPr="00C44C81">
        <w:rPr>
          <w:rFonts w:ascii="Verdana" w:hAnsi="Verdana"/>
          <w:sz w:val="20"/>
          <w:szCs w:val="20"/>
          <w:lang w:val="fr-FR"/>
        </w:rPr>
        <w:t>tionnelle</w:t>
      </w:r>
    </w:p>
    <w:p w:rsidR="00C44C81" w:rsidRPr="00C44C81" w:rsidRDefault="00C44C81" w:rsidP="0045730B">
      <w:pPr>
        <w:keepNext/>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O</w:t>
      </w:r>
      <w:r w:rsidRPr="00C44C81">
        <w:rPr>
          <w:rFonts w:ascii="Verdana" w:hAnsi="Verdana"/>
          <w:sz w:val="20"/>
          <w:szCs w:val="20"/>
          <w:lang w:val="fr-FR"/>
        </w:rPr>
        <w:t>utils de recherche, de traitement et de stockage numérique de l’information</w:t>
      </w:r>
    </w:p>
    <w:p w:rsidR="00C44C81" w:rsidRPr="008644CB" w:rsidRDefault="00C44C81" w:rsidP="00416316">
      <w:pPr>
        <w:keepNext/>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5</w:t>
      </w:r>
    </w:p>
    <w:p w:rsidR="00C44C81" w:rsidRPr="00C44C81" w:rsidRDefault="00006302" w:rsidP="00416316">
      <w:pPr>
        <w:keepNext/>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1C6A2E">
        <w:rPr>
          <w:rFonts w:ascii="Verdana" w:hAnsi="Verdana"/>
          <w:sz w:val="20"/>
          <w:szCs w:val="20"/>
          <w:lang w:val="fr-FR"/>
        </w:rPr>
        <w:t>P</w:t>
      </w:r>
      <w:r w:rsidR="00C44C81" w:rsidRPr="00C44C81">
        <w:rPr>
          <w:rFonts w:ascii="Verdana" w:hAnsi="Verdana"/>
          <w:sz w:val="20"/>
          <w:szCs w:val="20"/>
          <w:lang w:val="fr-FR"/>
        </w:rPr>
        <w:t>édagogie du projet</w:t>
      </w:r>
    </w:p>
    <w:p w:rsidR="00C44C81" w:rsidRDefault="00C44C81" w:rsidP="00416316">
      <w:pPr>
        <w:keepNext/>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L</w:t>
      </w:r>
      <w:r w:rsidRPr="00C44C81">
        <w:rPr>
          <w:rFonts w:ascii="Verdana" w:hAnsi="Verdana"/>
          <w:sz w:val="20"/>
          <w:szCs w:val="20"/>
          <w:lang w:val="fr-FR"/>
        </w:rPr>
        <w:t>ogiciels de gestion de projet, agendas et documents partagés</w:t>
      </w:r>
    </w:p>
    <w:p w:rsidR="00C44C81" w:rsidRPr="008644CB" w:rsidRDefault="00C44C81" w:rsidP="008644CB">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6</w:t>
      </w:r>
    </w:p>
    <w:p w:rsidR="00C44C81" w:rsidRPr="00C44C81" w:rsidRDefault="00006302" w:rsidP="008644CB">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1C6A2E">
        <w:rPr>
          <w:rFonts w:ascii="Verdana" w:hAnsi="Verdana"/>
          <w:sz w:val="20"/>
          <w:szCs w:val="20"/>
          <w:lang w:val="fr-FR"/>
        </w:rPr>
        <w:t>C</w:t>
      </w:r>
      <w:r w:rsidR="00C44C81" w:rsidRPr="00C44C81">
        <w:rPr>
          <w:rFonts w:ascii="Verdana" w:hAnsi="Verdana"/>
          <w:sz w:val="20"/>
          <w:szCs w:val="20"/>
          <w:lang w:val="fr-FR"/>
        </w:rPr>
        <w:t>ompléments nécessaires de la pédagogie du projet</w:t>
      </w:r>
      <w:r w:rsidR="008644CB">
        <w:rPr>
          <w:rFonts w:ascii="Verdana" w:hAnsi="Verdana"/>
          <w:sz w:val="20"/>
          <w:szCs w:val="20"/>
          <w:lang w:val="fr-FR"/>
        </w:rPr>
        <w:t> :</w:t>
      </w:r>
      <w:r w:rsidR="00C44C81" w:rsidRPr="00C44C81">
        <w:rPr>
          <w:rFonts w:ascii="Verdana" w:hAnsi="Verdana"/>
          <w:sz w:val="20"/>
          <w:szCs w:val="20"/>
          <w:lang w:val="fr-FR"/>
        </w:rPr>
        <w:t xml:space="preserve"> la pédagogie du contrat (pour gérer</w:t>
      </w:r>
      <w:r w:rsidR="008644CB">
        <w:rPr>
          <w:rFonts w:ascii="Verdana" w:hAnsi="Verdana"/>
          <w:sz w:val="20"/>
          <w:szCs w:val="20"/>
          <w:lang w:val="fr-FR"/>
        </w:rPr>
        <w:t xml:space="preserve"> </w:t>
      </w:r>
      <w:r w:rsidR="00C44C81" w:rsidRPr="00C44C81">
        <w:rPr>
          <w:rFonts w:ascii="Verdana" w:hAnsi="Verdana"/>
          <w:sz w:val="20"/>
          <w:szCs w:val="20"/>
          <w:lang w:val="fr-FR"/>
        </w:rPr>
        <w:t>l’autonomie des élèves) et la pédagogie différenciée (pour gérer le travail collectif à partir</w:t>
      </w:r>
      <w:r w:rsidR="008644CB">
        <w:rPr>
          <w:rFonts w:ascii="Verdana" w:hAnsi="Verdana"/>
          <w:sz w:val="20"/>
          <w:szCs w:val="20"/>
          <w:lang w:val="fr-FR"/>
        </w:rPr>
        <w:t xml:space="preserve"> </w:t>
      </w:r>
      <w:r w:rsidR="00C44C81" w:rsidRPr="00C44C81">
        <w:rPr>
          <w:rFonts w:ascii="Verdana" w:hAnsi="Verdana"/>
          <w:sz w:val="20"/>
          <w:szCs w:val="20"/>
          <w:lang w:val="fr-FR"/>
        </w:rPr>
        <w:t>du moment où les élèves peuvent travailler sur des documents différents et réaliser des productions</w:t>
      </w:r>
      <w:r w:rsidR="008644CB">
        <w:rPr>
          <w:rFonts w:ascii="Verdana" w:hAnsi="Verdana"/>
          <w:sz w:val="20"/>
          <w:szCs w:val="20"/>
          <w:lang w:val="fr-FR"/>
        </w:rPr>
        <w:t xml:space="preserve"> </w:t>
      </w:r>
      <w:r w:rsidR="00C44C81" w:rsidRPr="00C44C81">
        <w:rPr>
          <w:rFonts w:ascii="Verdana" w:hAnsi="Verdana"/>
          <w:sz w:val="20"/>
          <w:szCs w:val="20"/>
          <w:lang w:val="fr-FR"/>
        </w:rPr>
        <w:t>différentes)</w:t>
      </w:r>
    </w:p>
    <w:p w:rsidR="00C44C81" w:rsidRPr="00C44C81" w:rsidRDefault="00C44C81" w:rsidP="008644CB">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F</w:t>
      </w:r>
      <w:r w:rsidRPr="00C44C81">
        <w:rPr>
          <w:rFonts w:ascii="Verdana" w:hAnsi="Verdana"/>
          <w:sz w:val="20"/>
          <w:szCs w:val="20"/>
          <w:lang w:val="fr-FR"/>
        </w:rPr>
        <w:t>iches individuelles de suivi de travail, exerciciels</w:t>
      </w:r>
      <w:r w:rsidR="009D756E">
        <w:rPr>
          <w:rStyle w:val="Appelnotedebasdep"/>
          <w:rFonts w:ascii="Verdana" w:hAnsi="Verdana"/>
          <w:sz w:val="20"/>
          <w:szCs w:val="20"/>
          <w:lang w:val="fr-FR"/>
        </w:rPr>
        <w:footnoteReference w:id="16"/>
      </w:r>
    </w:p>
    <w:p w:rsidR="00C44C81" w:rsidRPr="008644CB" w:rsidRDefault="00C44C81" w:rsidP="008644CB">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7</w:t>
      </w:r>
    </w:p>
    <w:p w:rsidR="00C44C81" w:rsidRPr="00C44C81" w:rsidRDefault="00006302" w:rsidP="008644CB">
      <w:pPr>
        <w:spacing w:after="0" w:line="240" w:lineRule="auto"/>
        <w:ind w:left="2268" w:hanging="852"/>
        <w:jc w:val="both"/>
        <w:rPr>
          <w:rFonts w:ascii="Verdana" w:hAnsi="Verdana"/>
          <w:sz w:val="20"/>
          <w:szCs w:val="20"/>
          <w:lang w:val="fr-FR"/>
        </w:rPr>
      </w:pPr>
      <w:r>
        <w:rPr>
          <w:rFonts w:ascii="Verdana" w:hAnsi="Verdana"/>
          <w:sz w:val="20"/>
          <w:szCs w:val="20"/>
          <w:lang w:val="fr-FR"/>
        </w:rPr>
        <w:t>PA</w:t>
      </w:r>
      <w:r w:rsidR="008644CB">
        <w:rPr>
          <w:rFonts w:ascii="Verdana" w:hAnsi="Verdana"/>
          <w:sz w:val="20"/>
          <w:szCs w:val="20"/>
          <w:lang w:val="fr-FR"/>
        </w:rPr>
        <w:t> :</w:t>
      </w:r>
      <w:r>
        <w:rPr>
          <w:rFonts w:ascii="Verdana" w:hAnsi="Verdana"/>
          <w:sz w:val="20"/>
          <w:szCs w:val="20"/>
          <w:lang w:val="fr-FR"/>
        </w:rPr>
        <w:tab/>
      </w:r>
      <w:r w:rsidR="001C6A2E">
        <w:rPr>
          <w:rFonts w:ascii="Verdana" w:hAnsi="Verdana"/>
          <w:sz w:val="20"/>
          <w:szCs w:val="20"/>
          <w:lang w:val="fr-FR"/>
        </w:rPr>
        <w:t>L</w:t>
      </w:r>
      <w:r w:rsidR="008644CB">
        <w:rPr>
          <w:rFonts w:ascii="Verdana" w:hAnsi="Verdana"/>
          <w:sz w:val="20"/>
          <w:szCs w:val="20"/>
          <w:lang w:val="fr-FR"/>
        </w:rPr>
        <w:t>es « documents de travail </w:t>
      </w:r>
      <w:r w:rsidR="00C44C81" w:rsidRPr="00C44C81">
        <w:rPr>
          <w:rFonts w:ascii="Verdana" w:hAnsi="Verdana"/>
          <w:sz w:val="20"/>
          <w:szCs w:val="20"/>
          <w:lang w:val="fr-FR"/>
        </w:rPr>
        <w:t>» des apprenants utilisés comme supports de base pour le</w:t>
      </w:r>
      <w:r w:rsidR="008644CB">
        <w:rPr>
          <w:rFonts w:ascii="Verdana" w:hAnsi="Verdana"/>
          <w:sz w:val="20"/>
          <w:szCs w:val="20"/>
          <w:lang w:val="fr-FR"/>
        </w:rPr>
        <w:t xml:space="preserve"> </w:t>
      </w:r>
      <w:r w:rsidR="00C44C81" w:rsidRPr="00C44C81">
        <w:rPr>
          <w:rFonts w:ascii="Verdana" w:hAnsi="Verdana"/>
          <w:sz w:val="20"/>
          <w:szCs w:val="20"/>
          <w:lang w:val="fr-FR"/>
        </w:rPr>
        <w:t>travail de classe</w:t>
      </w:r>
    </w:p>
    <w:p w:rsidR="00C44C81" w:rsidRDefault="00C44C81" w:rsidP="008644CB">
      <w:pPr>
        <w:spacing w:after="0" w:line="240" w:lineRule="auto"/>
        <w:ind w:left="2268" w:hanging="852"/>
        <w:jc w:val="both"/>
        <w:rPr>
          <w:rFonts w:ascii="Verdana" w:hAnsi="Verdana"/>
          <w:sz w:val="20"/>
          <w:szCs w:val="20"/>
          <w:lang w:val="fr-FR"/>
        </w:rPr>
      </w:pPr>
      <w:r w:rsidRPr="00C44C81">
        <w:rPr>
          <w:rFonts w:ascii="Verdana" w:hAnsi="Verdana"/>
          <w:sz w:val="20"/>
          <w:szCs w:val="20"/>
          <w:lang w:val="fr-FR"/>
        </w:rPr>
        <w:t>(N)TE</w:t>
      </w:r>
      <w:r w:rsidR="00006302">
        <w:rPr>
          <w:rFonts w:ascii="Verdana" w:hAnsi="Verdana"/>
          <w:sz w:val="20"/>
          <w:szCs w:val="20"/>
          <w:lang w:val="fr-FR"/>
        </w:rPr>
        <w:t> :</w:t>
      </w:r>
      <w:r w:rsidR="00006302">
        <w:rPr>
          <w:rFonts w:ascii="Verdana" w:hAnsi="Verdana"/>
          <w:sz w:val="20"/>
          <w:szCs w:val="20"/>
          <w:lang w:val="fr-FR"/>
        </w:rPr>
        <w:tab/>
      </w:r>
      <w:r w:rsidR="001C6A2E">
        <w:rPr>
          <w:rFonts w:ascii="Verdana" w:hAnsi="Verdana"/>
          <w:sz w:val="20"/>
          <w:szCs w:val="20"/>
          <w:lang w:val="fr-FR"/>
        </w:rPr>
        <w:t>T</w:t>
      </w:r>
      <w:r w:rsidRPr="00C44C81">
        <w:rPr>
          <w:rFonts w:ascii="Verdana" w:hAnsi="Verdana"/>
          <w:sz w:val="20"/>
          <w:szCs w:val="20"/>
          <w:lang w:val="fr-FR"/>
        </w:rPr>
        <w:t>echnologies de reproduction et exploitation collectives en classe</w:t>
      </w:r>
      <w:r w:rsidR="008644CB">
        <w:rPr>
          <w:rFonts w:ascii="Verdana" w:hAnsi="Verdana"/>
          <w:sz w:val="20"/>
          <w:szCs w:val="20"/>
          <w:lang w:val="fr-FR"/>
        </w:rPr>
        <w:t> :</w:t>
      </w:r>
      <w:r w:rsidRPr="00C44C81">
        <w:rPr>
          <w:rFonts w:ascii="Verdana" w:hAnsi="Verdana"/>
          <w:sz w:val="20"/>
          <w:szCs w:val="20"/>
          <w:lang w:val="fr-FR"/>
        </w:rPr>
        <w:t xml:space="preserve"> vidéo-projection,</w:t>
      </w:r>
      <w:r w:rsidR="008644CB">
        <w:rPr>
          <w:rFonts w:ascii="Verdana" w:hAnsi="Verdana"/>
          <w:sz w:val="20"/>
          <w:szCs w:val="20"/>
          <w:lang w:val="fr-FR"/>
        </w:rPr>
        <w:t xml:space="preserve"> </w:t>
      </w:r>
      <w:r w:rsidRPr="00C44C81">
        <w:rPr>
          <w:rFonts w:ascii="Verdana" w:hAnsi="Verdana"/>
          <w:sz w:val="20"/>
          <w:szCs w:val="20"/>
          <w:lang w:val="fr-FR"/>
        </w:rPr>
        <w:t>tableau numérique interactif</w:t>
      </w:r>
    </w:p>
    <w:p w:rsidR="00006302" w:rsidRDefault="00006302" w:rsidP="008F5DF6">
      <w:pPr>
        <w:spacing w:after="0" w:line="240" w:lineRule="auto"/>
        <w:jc w:val="both"/>
        <w:rPr>
          <w:rFonts w:ascii="Verdana" w:hAnsi="Verdana"/>
          <w:sz w:val="20"/>
          <w:szCs w:val="20"/>
          <w:lang w:val="fr-FR"/>
        </w:rPr>
      </w:pPr>
    </w:p>
    <w:p w:rsidR="00D431FD" w:rsidRDefault="00D431FD" w:rsidP="00D431FD">
      <w:pPr>
        <w:keepNext/>
        <w:spacing w:after="0" w:line="240" w:lineRule="auto"/>
        <w:jc w:val="both"/>
        <w:rPr>
          <w:rFonts w:ascii="Verdana" w:hAnsi="Verdana"/>
          <w:sz w:val="20"/>
          <w:szCs w:val="20"/>
          <w:lang w:val="fr-FR"/>
        </w:rPr>
      </w:pPr>
      <w:r>
        <w:rPr>
          <w:rFonts w:ascii="Verdana" w:hAnsi="Verdana"/>
          <w:sz w:val="20"/>
          <w:szCs w:val="20"/>
          <w:lang w:val="fr-FR"/>
        </w:rPr>
        <w:t xml:space="preserve">Dans un article de </w:t>
      </w:r>
      <w:hyperlink r:id="rId18" w:history="1">
        <w:r w:rsidRPr="00EF1610">
          <w:rPr>
            <w:rStyle w:val="Lienhypertexte"/>
            <w:rFonts w:ascii="Verdana" w:hAnsi="Verdana"/>
            <w:sz w:val="20"/>
            <w:szCs w:val="20"/>
            <w:lang w:val="fr-FR"/>
          </w:rPr>
          <w:t>2004(d)</w:t>
        </w:r>
      </w:hyperlink>
      <w:r>
        <w:rPr>
          <w:rFonts w:ascii="Verdana" w:hAnsi="Verdana"/>
          <w:sz w:val="20"/>
          <w:szCs w:val="20"/>
          <w:lang w:val="fr-FR"/>
        </w:rPr>
        <w:t>, « </w:t>
      </w:r>
      <w:r w:rsidRPr="00EF1610">
        <w:rPr>
          <w:rFonts w:ascii="Verdana" w:hAnsi="Verdana"/>
          <w:sz w:val="20"/>
          <w:szCs w:val="20"/>
          <w:lang w:val="fr-FR"/>
        </w:rPr>
        <w:t>Quels modèles didactiques pour la conception de dispositifs d’enseignement/apprentissa</w:t>
      </w:r>
      <w:r>
        <w:rPr>
          <w:rFonts w:ascii="Verdana" w:hAnsi="Verdana"/>
          <w:sz w:val="20"/>
          <w:szCs w:val="20"/>
          <w:lang w:val="fr-FR"/>
        </w:rPr>
        <w:t>ge en environnement numérique ? », j’ai affirmé que le paradigme d’adéquation (cf. supra chap. 2.3) devait aussi s’appliquer aux différentes technologies :</w:t>
      </w:r>
    </w:p>
    <w:p w:rsidR="00D431FD" w:rsidRPr="00EF1610" w:rsidRDefault="00D431FD" w:rsidP="00D431FD">
      <w:pPr>
        <w:keepNext/>
        <w:spacing w:after="0" w:line="240" w:lineRule="auto"/>
        <w:jc w:val="both"/>
        <w:rPr>
          <w:rFonts w:ascii="Verdana" w:hAnsi="Verdana"/>
          <w:sz w:val="20"/>
          <w:szCs w:val="20"/>
          <w:lang w:val="fr-FR"/>
        </w:rPr>
      </w:pPr>
    </w:p>
    <w:p w:rsidR="00D431FD" w:rsidRPr="00EF1610" w:rsidRDefault="00D431FD" w:rsidP="00D431FD">
      <w:pPr>
        <w:keepNext/>
        <w:spacing w:after="0" w:line="240" w:lineRule="auto"/>
        <w:ind w:left="708"/>
        <w:jc w:val="both"/>
        <w:rPr>
          <w:rFonts w:ascii="Verdana" w:hAnsi="Verdana"/>
          <w:sz w:val="18"/>
          <w:szCs w:val="18"/>
          <w:lang w:val="fr-FR"/>
        </w:rPr>
      </w:pPr>
      <w:r w:rsidRPr="00EF1610">
        <w:rPr>
          <w:rFonts w:ascii="Verdana" w:hAnsi="Verdana"/>
          <w:i/>
          <w:sz w:val="18"/>
          <w:szCs w:val="18"/>
          <w:lang w:val="fr-FR"/>
        </w:rPr>
        <w:t>En didactique des langues-cultures étrangères, par conséquent, les technologies n’ont plus à être différenciées entre les nouvelles et les anciennes, mais entre celles qui sont adéquates et celles qui ne le sont pas, c’est-à-dire entre celles qui sont pertinentes ou non, efficaces ou non dans tel ou tel environnement complexe où elles ne représentent jamais que l’un des multiples paramètres en jeu. La véritable « nouveauté », en didactique des langues-cultures, c’est qu’il n’y a plus et qu’on ne croit plus à la « nouveauté » avec sens ou le pouvoir qu’on lui attribuait jusqu’à présent, celui de représenter en tant que telle ou de provoquer à elle seule un progrès décisif de l’ensemble du système</w:t>
      </w:r>
      <w:r w:rsidRPr="00EF1610">
        <w:rPr>
          <w:rFonts w:ascii="Verdana" w:hAnsi="Verdana"/>
          <w:sz w:val="18"/>
          <w:szCs w:val="18"/>
          <w:lang w:val="fr-FR"/>
        </w:rPr>
        <w:t>. (p. 5)</w:t>
      </w:r>
    </w:p>
    <w:p w:rsidR="00D431FD" w:rsidRPr="00EF1610" w:rsidRDefault="00D431FD" w:rsidP="00D431FD">
      <w:pPr>
        <w:keepNext/>
        <w:spacing w:after="0" w:line="240" w:lineRule="auto"/>
        <w:jc w:val="both"/>
        <w:rPr>
          <w:rFonts w:ascii="Verdana" w:hAnsi="Verdana"/>
          <w:sz w:val="20"/>
          <w:szCs w:val="20"/>
          <w:lang w:val="fr-FR"/>
        </w:rPr>
      </w:pPr>
    </w:p>
    <w:p w:rsidR="00D431FD" w:rsidRDefault="00D431FD" w:rsidP="00D431FD">
      <w:pPr>
        <w:keepNext/>
        <w:spacing w:after="0" w:line="240" w:lineRule="auto"/>
        <w:jc w:val="both"/>
        <w:rPr>
          <w:rFonts w:ascii="Verdana" w:hAnsi="Verdana"/>
          <w:sz w:val="20"/>
          <w:szCs w:val="20"/>
          <w:lang w:val="fr-FR"/>
        </w:rPr>
      </w:pPr>
      <w:r w:rsidRPr="00EF1610">
        <w:rPr>
          <w:rFonts w:ascii="Verdana" w:hAnsi="Verdana"/>
          <w:sz w:val="20"/>
          <w:szCs w:val="20"/>
          <w:lang w:val="fr-FR"/>
        </w:rPr>
        <w:t>Sept ans après la rédaction de cet article, il serait intéress</w:t>
      </w:r>
      <w:r>
        <w:rPr>
          <w:rFonts w:ascii="Verdana" w:hAnsi="Verdana"/>
          <w:sz w:val="20"/>
          <w:szCs w:val="20"/>
          <w:lang w:val="fr-FR"/>
        </w:rPr>
        <w:t>ant que je reprenne les quatre « scénarios prévisionnels</w:t>
      </w:r>
      <w:r w:rsidRPr="00EF1610">
        <w:rPr>
          <w:rFonts w:ascii="Verdana" w:hAnsi="Verdana"/>
          <w:sz w:val="20"/>
          <w:szCs w:val="20"/>
          <w:lang w:val="fr-FR"/>
        </w:rPr>
        <w:t xml:space="preserve"> différents que j'avançais dans ma conclusion (p. 6). Si je me base </w:t>
      </w:r>
      <w:r w:rsidRPr="00EF1610">
        <w:rPr>
          <w:rFonts w:ascii="Verdana" w:hAnsi="Verdana"/>
          <w:sz w:val="20"/>
          <w:szCs w:val="20"/>
          <w:lang w:val="fr-FR"/>
        </w:rPr>
        <w:lastRenderedPageBreak/>
        <w:t xml:space="preserve">sur l'analyse des manuels que j'ai ici réalisée, j'ai l'impression que c'est mon scénario </w:t>
      </w:r>
      <w:r>
        <w:rPr>
          <w:rFonts w:ascii="Verdana" w:hAnsi="Verdana"/>
          <w:sz w:val="20"/>
          <w:szCs w:val="20"/>
          <w:lang w:val="fr-FR"/>
        </w:rPr>
        <w:t>dit « </w:t>
      </w:r>
      <w:r w:rsidRPr="00EF1610">
        <w:rPr>
          <w:rFonts w:ascii="Verdana" w:hAnsi="Verdana"/>
          <w:sz w:val="20"/>
          <w:szCs w:val="20"/>
          <w:lang w:val="fr-FR"/>
        </w:rPr>
        <w:t>tendanciel</w:t>
      </w:r>
      <w:r>
        <w:rPr>
          <w:rFonts w:ascii="Verdana" w:hAnsi="Verdana"/>
          <w:sz w:val="20"/>
          <w:szCs w:val="20"/>
          <w:lang w:val="fr-FR"/>
        </w:rPr>
        <w:t> »</w:t>
      </w:r>
      <w:r w:rsidRPr="00EF1610">
        <w:rPr>
          <w:rFonts w:ascii="Verdana" w:hAnsi="Verdana"/>
          <w:sz w:val="20"/>
          <w:szCs w:val="20"/>
          <w:lang w:val="fr-FR"/>
        </w:rPr>
        <w:t xml:space="preserve"> qui se confirme</w:t>
      </w:r>
      <w:r w:rsidR="00D60D01">
        <w:rPr>
          <w:rFonts w:ascii="Verdana" w:hAnsi="Verdana"/>
          <w:sz w:val="20"/>
          <w:szCs w:val="20"/>
          <w:lang w:val="fr-FR"/>
        </w:rPr>
        <w:t>.</w:t>
      </w:r>
    </w:p>
    <w:p w:rsidR="00D431FD" w:rsidRDefault="00D431FD" w:rsidP="008F5DF6">
      <w:pPr>
        <w:spacing w:after="0" w:line="240" w:lineRule="auto"/>
        <w:jc w:val="both"/>
        <w:rPr>
          <w:rFonts w:ascii="Verdana" w:hAnsi="Verdana"/>
          <w:sz w:val="20"/>
          <w:szCs w:val="20"/>
          <w:lang w:val="fr-FR"/>
        </w:rPr>
      </w:pPr>
    </w:p>
    <w:p w:rsidR="0045730B" w:rsidRPr="003C06B7" w:rsidRDefault="00D431FD" w:rsidP="008F5DF6">
      <w:pPr>
        <w:spacing w:after="0" w:line="240" w:lineRule="auto"/>
        <w:jc w:val="both"/>
        <w:rPr>
          <w:rFonts w:ascii="Verdana" w:hAnsi="Verdana"/>
          <w:sz w:val="20"/>
          <w:szCs w:val="20"/>
          <w:lang w:val="fr-FR"/>
        </w:rPr>
      </w:pPr>
      <w:r>
        <w:rPr>
          <w:rFonts w:ascii="Verdana" w:hAnsi="Verdana"/>
          <w:sz w:val="20"/>
          <w:szCs w:val="20"/>
          <w:lang w:val="fr-FR"/>
        </w:rPr>
        <w:t xml:space="preserve">La </w:t>
      </w:r>
      <w:r w:rsidR="0045730B">
        <w:rPr>
          <w:rFonts w:ascii="Verdana" w:hAnsi="Verdana"/>
          <w:sz w:val="20"/>
          <w:szCs w:val="20"/>
          <w:lang w:val="fr-FR"/>
        </w:rPr>
        <w:t xml:space="preserve">liste </w:t>
      </w:r>
      <w:r>
        <w:rPr>
          <w:rFonts w:ascii="Verdana" w:hAnsi="Verdana"/>
          <w:sz w:val="20"/>
          <w:szCs w:val="20"/>
          <w:lang w:val="fr-FR"/>
        </w:rPr>
        <w:t>des convergences entre (N</w:t>
      </w:r>
      <w:proofErr w:type="gramStart"/>
      <w:r>
        <w:rPr>
          <w:rFonts w:ascii="Verdana" w:hAnsi="Verdana"/>
          <w:sz w:val="20"/>
          <w:szCs w:val="20"/>
          <w:lang w:val="fr-FR"/>
        </w:rPr>
        <w:t>)TE</w:t>
      </w:r>
      <w:proofErr w:type="gramEnd"/>
      <w:r>
        <w:rPr>
          <w:rFonts w:ascii="Verdana" w:hAnsi="Verdana"/>
          <w:sz w:val="20"/>
          <w:szCs w:val="20"/>
          <w:lang w:val="fr-FR"/>
        </w:rPr>
        <w:t xml:space="preserve"> et PA </w:t>
      </w:r>
      <w:r w:rsidR="0045730B">
        <w:rPr>
          <w:rFonts w:ascii="Verdana" w:hAnsi="Verdana"/>
          <w:sz w:val="20"/>
          <w:szCs w:val="20"/>
          <w:lang w:val="fr-FR"/>
        </w:rPr>
        <w:t xml:space="preserve">peut être utilisée comme grille d’évaluation pour analyser le degré d’intégration de ces </w:t>
      </w:r>
      <w:r>
        <w:rPr>
          <w:rFonts w:ascii="Verdana" w:hAnsi="Verdana"/>
          <w:sz w:val="20"/>
          <w:szCs w:val="20"/>
          <w:lang w:val="fr-FR"/>
        </w:rPr>
        <w:t xml:space="preserve">technologies </w:t>
      </w:r>
      <w:r w:rsidR="0045730B">
        <w:rPr>
          <w:rFonts w:ascii="Verdana" w:hAnsi="Verdana"/>
          <w:sz w:val="20"/>
          <w:szCs w:val="20"/>
          <w:lang w:val="fr-FR"/>
        </w:rPr>
        <w:t>dans les manuels de langue se réclamant de l</w:t>
      </w:r>
      <w:r w:rsidR="00230A84">
        <w:rPr>
          <w:rFonts w:ascii="Verdana" w:hAnsi="Verdana"/>
          <w:sz w:val="20"/>
          <w:szCs w:val="20"/>
          <w:lang w:val="fr-FR"/>
        </w:rPr>
        <w:t>’approche par les tâches ou de l</w:t>
      </w:r>
      <w:r w:rsidR="0045730B">
        <w:rPr>
          <w:rFonts w:ascii="Verdana" w:hAnsi="Verdana"/>
          <w:sz w:val="20"/>
          <w:szCs w:val="20"/>
          <w:lang w:val="fr-FR"/>
        </w:rPr>
        <w:t>a perspective actionnelle.</w:t>
      </w:r>
      <w:r w:rsidR="00230A84">
        <w:rPr>
          <w:rFonts w:ascii="Verdana" w:hAnsi="Verdana"/>
          <w:sz w:val="20"/>
          <w:szCs w:val="20"/>
          <w:lang w:val="fr-FR"/>
        </w:rPr>
        <w:t xml:space="preserve"> C’est ce que je vais faire dans le chapitre suivant (point 4.2).</w:t>
      </w:r>
    </w:p>
    <w:p w:rsidR="003F095E" w:rsidRPr="00A77D24" w:rsidRDefault="003F095E" w:rsidP="00A77D24">
      <w:pPr>
        <w:pStyle w:val="Titre1"/>
        <w:rPr>
          <w:lang w:val="fr-FR"/>
        </w:rPr>
      </w:pPr>
      <w:bookmarkStart w:id="10" w:name="_Toc296285484"/>
      <w:r w:rsidRPr="00A77D24">
        <w:rPr>
          <w:lang w:val="fr-FR"/>
        </w:rPr>
        <w:t>4</w:t>
      </w:r>
      <w:r w:rsidR="00A77D24">
        <w:rPr>
          <w:lang w:val="fr-FR"/>
        </w:rPr>
        <w:t>.</w:t>
      </w:r>
      <w:r w:rsidRPr="00A77D24">
        <w:rPr>
          <w:lang w:val="fr-FR"/>
        </w:rPr>
        <w:t xml:space="preserve"> Modes actuels d’intégration des </w:t>
      </w:r>
      <w:r w:rsidR="009739E3">
        <w:rPr>
          <w:lang w:val="fr-FR"/>
        </w:rPr>
        <w:t>(</w:t>
      </w:r>
      <w:r w:rsidR="00196B4E">
        <w:rPr>
          <w:lang w:val="fr-FR"/>
        </w:rPr>
        <w:t>N</w:t>
      </w:r>
      <w:proofErr w:type="gramStart"/>
      <w:r w:rsidR="009739E3">
        <w:rPr>
          <w:lang w:val="fr-FR"/>
        </w:rPr>
        <w:t>)</w:t>
      </w:r>
      <w:r w:rsidR="00196B4E">
        <w:rPr>
          <w:lang w:val="fr-FR"/>
        </w:rPr>
        <w:t>TE</w:t>
      </w:r>
      <w:proofErr w:type="gramEnd"/>
      <w:r w:rsidRPr="00A77D24">
        <w:rPr>
          <w:lang w:val="fr-FR"/>
        </w:rPr>
        <w:t xml:space="preserve"> dans les manuels de langue : le cas de quelques manuels sur objectifs spécifiques</w:t>
      </w:r>
      <w:r w:rsidR="0045730B">
        <w:rPr>
          <w:lang w:val="fr-FR"/>
        </w:rPr>
        <w:t xml:space="preserve"> d’ELE et de FLE</w:t>
      </w:r>
      <w:bookmarkEnd w:id="10"/>
    </w:p>
    <w:p w:rsidR="00230A84" w:rsidRPr="00230A84" w:rsidRDefault="00230A84" w:rsidP="00230A84">
      <w:pPr>
        <w:pStyle w:val="Titre2"/>
      </w:pPr>
      <w:bookmarkStart w:id="11" w:name="_Toc296285485"/>
      <w:r w:rsidRPr="00230A84">
        <w:t>Présentation du corpus</w:t>
      </w:r>
      <w:bookmarkEnd w:id="11"/>
    </w:p>
    <w:p w:rsidR="003722CA" w:rsidRDefault="003722CA" w:rsidP="008F5DF6">
      <w:pPr>
        <w:spacing w:after="0" w:line="240" w:lineRule="auto"/>
        <w:jc w:val="both"/>
        <w:rPr>
          <w:rFonts w:ascii="Verdana" w:hAnsi="Verdana"/>
          <w:sz w:val="20"/>
          <w:szCs w:val="20"/>
          <w:lang w:val="fr-FR"/>
        </w:rPr>
      </w:pPr>
      <w:r>
        <w:rPr>
          <w:rFonts w:ascii="Verdana" w:hAnsi="Verdana"/>
          <w:sz w:val="20"/>
          <w:szCs w:val="20"/>
          <w:lang w:val="fr-FR"/>
        </w:rPr>
        <w:t xml:space="preserve">Les manuels </w:t>
      </w:r>
      <w:r w:rsidR="0045730B">
        <w:rPr>
          <w:rFonts w:ascii="Verdana" w:hAnsi="Verdana"/>
          <w:sz w:val="20"/>
          <w:szCs w:val="20"/>
          <w:lang w:val="fr-FR"/>
        </w:rPr>
        <w:t xml:space="preserve">d’espagnol et de français langues étrangères (ELE &amp; FLE) </w:t>
      </w:r>
      <w:r w:rsidR="00230A84">
        <w:rPr>
          <w:rFonts w:ascii="Verdana" w:hAnsi="Verdana"/>
          <w:sz w:val="20"/>
          <w:szCs w:val="20"/>
          <w:lang w:val="fr-FR"/>
        </w:rPr>
        <w:t xml:space="preserve">sur objectifs spécifiques </w:t>
      </w:r>
      <w:r>
        <w:rPr>
          <w:rFonts w:ascii="Verdana" w:hAnsi="Verdana"/>
          <w:sz w:val="20"/>
          <w:szCs w:val="20"/>
          <w:lang w:val="fr-FR"/>
        </w:rPr>
        <w:t>que j’ai analysés dans cette optique sont les suivants, classés par année de publication, et précédés du sigle que j’utiliserai désormais pour les désigner :</w:t>
      </w:r>
    </w:p>
    <w:p w:rsidR="003722CA" w:rsidRPr="003722CA" w:rsidRDefault="003722CA" w:rsidP="003722CA">
      <w:pPr>
        <w:spacing w:after="0" w:line="240" w:lineRule="auto"/>
        <w:jc w:val="both"/>
        <w:rPr>
          <w:rFonts w:ascii="Verdana" w:hAnsi="Verdana"/>
          <w:sz w:val="20"/>
          <w:szCs w:val="20"/>
          <w:lang w:val="fr-FR"/>
        </w:rPr>
      </w:pPr>
    </w:p>
    <w:p w:rsidR="003722CA" w:rsidRPr="003722CA" w:rsidRDefault="003722CA" w:rsidP="003722CA">
      <w:pPr>
        <w:spacing w:after="0" w:line="240" w:lineRule="auto"/>
        <w:jc w:val="both"/>
        <w:rPr>
          <w:rFonts w:ascii="Verdana" w:hAnsi="Verdana"/>
          <w:sz w:val="20"/>
          <w:szCs w:val="20"/>
          <w:lang w:val="fr-FR"/>
        </w:rPr>
      </w:pPr>
      <w:r>
        <w:rPr>
          <w:rFonts w:ascii="Verdana" w:hAnsi="Verdana"/>
          <w:sz w:val="20"/>
          <w:szCs w:val="20"/>
          <w:lang w:val="fr-FR"/>
        </w:rPr>
        <w:t>‒ </w:t>
      </w:r>
      <w:r w:rsidRPr="003722CA">
        <w:rPr>
          <w:rFonts w:ascii="Verdana" w:hAnsi="Verdana"/>
          <w:b/>
          <w:sz w:val="20"/>
          <w:szCs w:val="20"/>
          <w:lang w:val="fr-FR"/>
        </w:rPr>
        <w:t>HR</w:t>
      </w:r>
      <w:r>
        <w:rPr>
          <w:rFonts w:ascii="Verdana" w:hAnsi="Verdana"/>
          <w:sz w:val="20"/>
          <w:szCs w:val="20"/>
          <w:lang w:val="fr-FR"/>
        </w:rPr>
        <w:t> </w:t>
      </w:r>
      <w:r w:rsidRPr="003722CA">
        <w:rPr>
          <w:rFonts w:ascii="Verdana" w:hAnsi="Verdana"/>
          <w:sz w:val="20"/>
          <w:szCs w:val="20"/>
          <w:lang w:val="fr-FR"/>
        </w:rPr>
        <w:t xml:space="preserve">CORBEAU Sophie, DUBOIS Chantal, PENFORNIS Jean-Luc, SEMICHON Laurent, </w:t>
      </w:r>
      <w:r w:rsidRPr="003722CA">
        <w:rPr>
          <w:rFonts w:ascii="Verdana" w:hAnsi="Verdana"/>
          <w:i/>
          <w:sz w:val="20"/>
          <w:szCs w:val="20"/>
          <w:lang w:val="fr-FR"/>
        </w:rPr>
        <w:t>Hôtellerie-restauration.com. Méthode de français professionnel de l’hôtellerie et de la restauration</w:t>
      </w:r>
      <w:r w:rsidRPr="003722CA">
        <w:rPr>
          <w:rFonts w:ascii="Verdana" w:hAnsi="Verdana"/>
          <w:sz w:val="20"/>
          <w:szCs w:val="20"/>
          <w:lang w:val="fr-FR"/>
        </w:rPr>
        <w:t>. Paris : CLE</w:t>
      </w:r>
      <w:r>
        <w:rPr>
          <w:rFonts w:ascii="Verdana" w:hAnsi="Verdana"/>
          <w:sz w:val="20"/>
          <w:szCs w:val="20"/>
          <w:lang w:val="fr-FR"/>
        </w:rPr>
        <w:t xml:space="preserve"> international-SEJER, 2006, 128 </w:t>
      </w:r>
      <w:r w:rsidRPr="003722CA">
        <w:rPr>
          <w:rFonts w:ascii="Verdana" w:hAnsi="Verdana"/>
          <w:sz w:val="20"/>
          <w:szCs w:val="20"/>
          <w:lang w:val="fr-FR"/>
        </w:rPr>
        <w:t>p.</w:t>
      </w:r>
    </w:p>
    <w:p w:rsidR="003722CA" w:rsidRPr="00D822D3" w:rsidRDefault="003722CA" w:rsidP="003722CA">
      <w:pPr>
        <w:spacing w:after="0" w:line="240" w:lineRule="auto"/>
        <w:jc w:val="both"/>
        <w:rPr>
          <w:rFonts w:ascii="Verdana" w:hAnsi="Verdana"/>
          <w:sz w:val="20"/>
          <w:szCs w:val="20"/>
          <w:lang w:val="fr-FR"/>
        </w:rPr>
      </w:pPr>
      <w:r>
        <w:rPr>
          <w:rFonts w:ascii="Verdana" w:hAnsi="Verdana"/>
          <w:sz w:val="20"/>
          <w:szCs w:val="20"/>
          <w:lang w:val="fr-FR"/>
        </w:rPr>
        <w:t>‒ </w:t>
      </w:r>
      <w:r w:rsidRPr="003722CA">
        <w:rPr>
          <w:rFonts w:ascii="Verdana" w:hAnsi="Verdana"/>
          <w:b/>
          <w:sz w:val="20"/>
          <w:szCs w:val="20"/>
          <w:lang w:val="fr-FR"/>
        </w:rPr>
        <w:t>OD</w:t>
      </w:r>
      <w:r>
        <w:rPr>
          <w:rFonts w:ascii="Verdana" w:hAnsi="Verdana"/>
          <w:sz w:val="20"/>
          <w:szCs w:val="20"/>
          <w:lang w:val="fr-FR"/>
        </w:rPr>
        <w:t> </w:t>
      </w:r>
      <w:r w:rsidRPr="003722CA">
        <w:rPr>
          <w:rFonts w:ascii="Verdana" w:hAnsi="Verdana"/>
          <w:sz w:val="20"/>
          <w:szCs w:val="20"/>
          <w:lang w:val="fr-FR"/>
        </w:rPr>
        <w:t xml:space="preserve">RIELH Laurence, SOIGNET Michel, AMIOT Marie-Hélène, </w:t>
      </w:r>
      <w:r w:rsidRPr="003722CA">
        <w:rPr>
          <w:rFonts w:ascii="Verdana" w:hAnsi="Verdana"/>
          <w:i/>
          <w:sz w:val="20"/>
          <w:szCs w:val="20"/>
          <w:lang w:val="fr-FR"/>
        </w:rPr>
        <w:t xml:space="preserve">Objectif diplomatie. Le français </w:t>
      </w:r>
      <w:r>
        <w:rPr>
          <w:rFonts w:ascii="Verdana" w:hAnsi="Verdana"/>
          <w:i/>
          <w:sz w:val="20"/>
          <w:szCs w:val="20"/>
          <w:lang w:val="fr-FR"/>
        </w:rPr>
        <w:t>des r</w:t>
      </w:r>
      <w:r w:rsidRPr="003722CA">
        <w:rPr>
          <w:rFonts w:ascii="Verdana" w:hAnsi="Verdana"/>
          <w:i/>
          <w:sz w:val="20"/>
          <w:szCs w:val="20"/>
          <w:lang w:val="fr-FR"/>
        </w:rPr>
        <w:t>elations européennes et internationales</w:t>
      </w:r>
      <w:r w:rsidRPr="003722CA">
        <w:rPr>
          <w:rFonts w:ascii="Verdana" w:hAnsi="Verdana"/>
          <w:sz w:val="20"/>
          <w:szCs w:val="20"/>
          <w:lang w:val="fr-FR"/>
        </w:rPr>
        <w:t xml:space="preserve">, A1-A2. </w:t>
      </w:r>
      <w:r w:rsidRPr="00D822D3">
        <w:rPr>
          <w:rFonts w:ascii="Verdana" w:hAnsi="Verdana"/>
          <w:sz w:val="20"/>
          <w:szCs w:val="20"/>
          <w:lang w:val="fr-FR"/>
        </w:rPr>
        <w:t>Paris : Hachette-FLE, 2006, 192 p.</w:t>
      </w:r>
    </w:p>
    <w:p w:rsidR="003722CA" w:rsidRPr="003722CA" w:rsidRDefault="003722CA" w:rsidP="003722CA">
      <w:pPr>
        <w:spacing w:after="0" w:line="240" w:lineRule="auto"/>
        <w:jc w:val="both"/>
        <w:rPr>
          <w:rFonts w:ascii="Verdana" w:hAnsi="Verdana"/>
          <w:sz w:val="20"/>
          <w:szCs w:val="20"/>
          <w:lang w:val="fr-FR"/>
        </w:rPr>
      </w:pPr>
      <w:r>
        <w:rPr>
          <w:rFonts w:ascii="Verdana" w:hAnsi="Verdana"/>
          <w:sz w:val="20"/>
          <w:szCs w:val="20"/>
        </w:rPr>
        <w:t>‒ </w:t>
      </w:r>
      <w:r w:rsidRPr="003722CA">
        <w:rPr>
          <w:rFonts w:ascii="Verdana" w:hAnsi="Verdana"/>
          <w:b/>
          <w:sz w:val="20"/>
          <w:szCs w:val="20"/>
        </w:rPr>
        <w:t>SO</w:t>
      </w:r>
      <w:r>
        <w:rPr>
          <w:rFonts w:ascii="Verdana" w:hAnsi="Verdana"/>
          <w:sz w:val="20"/>
          <w:szCs w:val="20"/>
        </w:rPr>
        <w:t> </w:t>
      </w:r>
      <w:r w:rsidRPr="003722CA">
        <w:rPr>
          <w:rFonts w:ascii="Verdana" w:hAnsi="Verdana"/>
          <w:sz w:val="20"/>
          <w:szCs w:val="20"/>
        </w:rPr>
        <w:t xml:space="preserve">GONZÁLEZ Marisa, MARTÍN Felipe, RODRIGO </w:t>
      </w:r>
      <w:proofErr w:type="spellStart"/>
      <w:r w:rsidRPr="003722CA">
        <w:rPr>
          <w:rFonts w:ascii="Verdana" w:hAnsi="Verdana"/>
          <w:sz w:val="20"/>
          <w:szCs w:val="20"/>
        </w:rPr>
        <w:t>Conchi</w:t>
      </w:r>
      <w:proofErr w:type="spellEnd"/>
      <w:r w:rsidRPr="003722CA">
        <w:rPr>
          <w:rFonts w:ascii="Verdana" w:hAnsi="Verdana"/>
          <w:sz w:val="20"/>
          <w:szCs w:val="20"/>
        </w:rPr>
        <w:t xml:space="preserve">, VERDÍA Elena, </w:t>
      </w:r>
      <w:r w:rsidRPr="003722CA">
        <w:rPr>
          <w:rFonts w:ascii="Verdana" w:hAnsi="Verdana"/>
          <w:i/>
          <w:sz w:val="20"/>
          <w:szCs w:val="20"/>
        </w:rPr>
        <w:t xml:space="preserve">Socios 1, A1-A2. </w:t>
      </w:r>
      <w:r w:rsidRPr="00D822D3">
        <w:rPr>
          <w:rFonts w:ascii="Verdana" w:hAnsi="Verdana"/>
          <w:i/>
          <w:sz w:val="20"/>
          <w:szCs w:val="20"/>
        </w:rPr>
        <w:t>Curso de español orientado al mundo del trabajo. Libro del alumno.</w:t>
      </w:r>
      <w:r w:rsidRPr="00D822D3">
        <w:rPr>
          <w:rFonts w:ascii="Verdana" w:hAnsi="Verdana"/>
          <w:sz w:val="20"/>
          <w:szCs w:val="20"/>
        </w:rPr>
        <w:t xml:space="preserve"> </w:t>
      </w:r>
      <w:r w:rsidRPr="003722CA">
        <w:rPr>
          <w:rFonts w:ascii="Verdana" w:hAnsi="Verdana"/>
          <w:sz w:val="20"/>
          <w:szCs w:val="20"/>
          <w:lang w:val="fr-FR"/>
        </w:rPr>
        <w:t xml:space="preserve">Barcelona : Difusión, </w:t>
      </w:r>
      <w:proofErr w:type="spellStart"/>
      <w:r w:rsidRPr="003722CA">
        <w:rPr>
          <w:rFonts w:ascii="Verdana" w:hAnsi="Verdana"/>
          <w:sz w:val="20"/>
          <w:szCs w:val="20"/>
          <w:lang w:val="fr-FR"/>
        </w:rPr>
        <w:t>nueva</w:t>
      </w:r>
      <w:proofErr w:type="spellEnd"/>
      <w:r w:rsidRPr="003722CA">
        <w:rPr>
          <w:rFonts w:ascii="Verdana" w:hAnsi="Verdana"/>
          <w:sz w:val="20"/>
          <w:szCs w:val="20"/>
          <w:lang w:val="fr-FR"/>
        </w:rPr>
        <w:t xml:space="preserve"> </w:t>
      </w:r>
      <w:proofErr w:type="spellStart"/>
      <w:r w:rsidRPr="003722CA">
        <w:rPr>
          <w:rFonts w:ascii="Verdana" w:hAnsi="Verdana"/>
          <w:sz w:val="20"/>
          <w:szCs w:val="20"/>
          <w:lang w:val="fr-FR"/>
        </w:rPr>
        <w:t>edición</w:t>
      </w:r>
      <w:proofErr w:type="spellEnd"/>
      <w:r w:rsidRPr="003722CA">
        <w:rPr>
          <w:rFonts w:ascii="Verdana" w:hAnsi="Verdana"/>
          <w:sz w:val="20"/>
          <w:szCs w:val="20"/>
          <w:lang w:val="fr-FR"/>
        </w:rPr>
        <w:t xml:space="preserve"> 2007</w:t>
      </w:r>
      <w:r>
        <w:rPr>
          <w:rFonts w:ascii="Verdana" w:hAnsi="Verdana"/>
          <w:sz w:val="20"/>
          <w:szCs w:val="20"/>
          <w:lang w:val="fr-FR"/>
        </w:rPr>
        <w:t>, 180 p.</w:t>
      </w:r>
    </w:p>
    <w:p w:rsidR="003722CA" w:rsidRPr="003722CA" w:rsidRDefault="003722CA" w:rsidP="003722CA">
      <w:pPr>
        <w:spacing w:after="0" w:line="240" w:lineRule="auto"/>
        <w:jc w:val="both"/>
        <w:rPr>
          <w:rFonts w:ascii="Verdana" w:hAnsi="Verdana"/>
          <w:sz w:val="20"/>
          <w:szCs w:val="20"/>
        </w:rPr>
      </w:pPr>
      <w:r w:rsidRPr="00D822D3">
        <w:rPr>
          <w:rFonts w:ascii="Verdana" w:hAnsi="Verdana"/>
          <w:sz w:val="20"/>
          <w:szCs w:val="20"/>
        </w:rPr>
        <w:t>‒ </w:t>
      </w:r>
      <w:r w:rsidRPr="00D822D3">
        <w:rPr>
          <w:rFonts w:ascii="Verdana" w:hAnsi="Verdana"/>
          <w:b/>
          <w:sz w:val="20"/>
          <w:szCs w:val="20"/>
        </w:rPr>
        <w:t>EX</w:t>
      </w:r>
      <w:r w:rsidRPr="00D822D3">
        <w:rPr>
          <w:rFonts w:ascii="Verdana" w:hAnsi="Verdana"/>
          <w:sz w:val="20"/>
          <w:szCs w:val="20"/>
        </w:rPr>
        <w:t xml:space="preserve"> TANO Marcelo, </w:t>
      </w:r>
      <w:r w:rsidRPr="00D822D3">
        <w:rPr>
          <w:rFonts w:ascii="Verdana" w:hAnsi="Verdana"/>
          <w:i/>
          <w:sz w:val="20"/>
          <w:szCs w:val="20"/>
        </w:rPr>
        <w:t xml:space="preserve">Expertos. </w:t>
      </w:r>
      <w:r w:rsidRPr="003722CA">
        <w:rPr>
          <w:rFonts w:ascii="Verdana" w:hAnsi="Verdana"/>
          <w:i/>
          <w:sz w:val="20"/>
          <w:szCs w:val="20"/>
        </w:rPr>
        <w:t>Curso de español orientado al mundo del trabajo</w:t>
      </w:r>
      <w:r>
        <w:rPr>
          <w:rFonts w:ascii="Verdana" w:hAnsi="Verdana"/>
          <w:i/>
          <w:sz w:val="20"/>
          <w:szCs w:val="20"/>
        </w:rPr>
        <w:t xml:space="preserve">, </w:t>
      </w:r>
      <w:r w:rsidRPr="003722CA">
        <w:rPr>
          <w:rFonts w:ascii="Verdana" w:hAnsi="Verdana"/>
          <w:i/>
          <w:sz w:val="20"/>
          <w:szCs w:val="20"/>
        </w:rPr>
        <w:t xml:space="preserve">B2. Libro del alumno. </w:t>
      </w:r>
      <w:proofErr w:type="gramStart"/>
      <w:r>
        <w:rPr>
          <w:rFonts w:ascii="Verdana" w:hAnsi="Verdana"/>
          <w:sz w:val="20"/>
          <w:szCs w:val="20"/>
        </w:rPr>
        <w:t>Barcelona :</w:t>
      </w:r>
      <w:proofErr w:type="gramEnd"/>
      <w:r>
        <w:rPr>
          <w:rFonts w:ascii="Verdana" w:hAnsi="Verdana"/>
          <w:sz w:val="20"/>
          <w:szCs w:val="20"/>
        </w:rPr>
        <w:t xml:space="preserve"> Difusión, 2009, 160 p.</w:t>
      </w:r>
    </w:p>
    <w:p w:rsidR="003722CA" w:rsidRPr="003722CA" w:rsidRDefault="003722CA" w:rsidP="003722CA">
      <w:pPr>
        <w:spacing w:after="0" w:line="240" w:lineRule="auto"/>
        <w:jc w:val="both"/>
        <w:rPr>
          <w:rFonts w:ascii="Verdana" w:hAnsi="Verdana"/>
          <w:sz w:val="20"/>
          <w:szCs w:val="20"/>
          <w:lang w:val="fr-FR"/>
        </w:rPr>
      </w:pPr>
      <w:r>
        <w:rPr>
          <w:rFonts w:ascii="Verdana" w:hAnsi="Verdana"/>
          <w:sz w:val="20"/>
          <w:szCs w:val="20"/>
        </w:rPr>
        <w:t>‒ </w:t>
      </w:r>
      <w:r w:rsidRPr="003722CA">
        <w:rPr>
          <w:rFonts w:ascii="Verdana" w:hAnsi="Verdana"/>
          <w:b/>
          <w:sz w:val="20"/>
          <w:szCs w:val="20"/>
        </w:rPr>
        <w:t>NA</w:t>
      </w:r>
      <w:r>
        <w:rPr>
          <w:rFonts w:ascii="Verdana" w:hAnsi="Verdana"/>
          <w:sz w:val="20"/>
          <w:szCs w:val="20"/>
        </w:rPr>
        <w:t> </w:t>
      </w:r>
      <w:r w:rsidRPr="003722CA">
        <w:rPr>
          <w:rFonts w:ascii="Verdana" w:hAnsi="Verdana"/>
          <w:sz w:val="20"/>
          <w:szCs w:val="20"/>
        </w:rPr>
        <w:t xml:space="preserve">FELICE Janine, GALINDO </w:t>
      </w:r>
      <w:proofErr w:type="spellStart"/>
      <w:r w:rsidRPr="003722CA">
        <w:rPr>
          <w:rFonts w:ascii="Verdana" w:hAnsi="Verdana"/>
          <w:sz w:val="20"/>
          <w:szCs w:val="20"/>
        </w:rPr>
        <w:t>Antoine</w:t>
      </w:r>
      <w:proofErr w:type="spellEnd"/>
      <w:r w:rsidRPr="003722CA">
        <w:rPr>
          <w:rFonts w:ascii="Verdana" w:hAnsi="Verdana"/>
          <w:sz w:val="20"/>
          <w:szCs w:val="20"/>
        </w:rPr>
        <w:t xml:space="preserve">, GUARDIOLA </w:t>
      </w:r>
      <w:proofErr w:type="spellStart"/>
      <w:r w:rsidRPr="003722CA">
        <w:rPr>
          <w:rFonts w:ascii="Verdana" w:hAnsi="Verdana"/>
          <w:sz w:val="20"/>
          <w:szCs w:val="20"/>
        </w:rPr>
        <w:t>Philippe</w:t>
      </w:r>
      <w:proofErr w:type="spellEnd"/>
      <w:r w:rsidRPr="003722CA">
        <w:rPr>
          <w:rFonts w:ascii="Verdana" w:hAnsi="Verdana"/>
          <w:sz w:val="20"/>
          <w:szCs w:val="20"/>
        </w:rPr>
        <w:t>, ¡</w:t>
      </w:r>
      <w:r w:rsidRPr="003722CA">
        <w:rPr>
          <w:rFonts w:ascii="Verdana" w:hAnsi="Verdana"/>
          <w:i/>
          <w:sz w:val="20"/>
          <w:szCs w:val="20"/>
        </w:rPr>
        <w:t xml:space="preserve">Natural! </w:t>
      </w:r>
      <w:r w:rsidRPr="003722CA">
        <w:rPr>
          <w:rFonts w:ascii="Verdana" w:hAnsi="Verdana"/>
          <w:i/>
          <w:sz w:val="20"/>
          <w:szCs w:val="20"/>
          <w:lang w:val="fr-FR"/>
        </w:rPr>
        <w:t>Livre d’activités</w:t>
      </w:r>
      <w:r w:rsidR="00246DC3">
        <w:rPr>
          <w:rFonts w:ascii="Verdana" w:hAnsi="Verdana"/>
          <w:sz w:val="20"/>
          <w:szCs w:val="20"/>
          <w:lang w:val="fr-FR"/>
        </w:rPr>
        <w:t xml:space="preserve">, Dijon : </w:t>
      </w:r>
      <w:proofErr w:type="spellStart"/>
      <w:r w:rsidR="00246DC3">
        <w:rPr>
          <w:rFonts w:ascii="Verdana" w:hAnsi="Verdana"/>
          <w:sz w:val="20"/>
          <w:szCs w:val="20"/>
          <w:lang w:val="fr-FR"/>
        </w:rPr>
        <w:t>É</w:t>
      </w:r>
      <w:r w:rsidRPr="003722CA">
        <w:rPr>
          <w:rFonts w:ascii="Verdana" w:hAnsi="Verdana"/>
          <w:sz w:val="20"/>
          <w:szCs w:val="20"/>
          <w:lang w:val="fr-FR"/>
        </w:rPr>
        <w:t>ducagri</w:t>
      </w:r>
      <w:proofErr w:type="spellEnd"/>
      <w:r w:rsidRPr="003722CA">
        <w:rPr>
          <w:rFonts w:ascii="Verdana" w:hAnsi="Verdana"/>
          <w:sz w:val="20"/>
          <w:szCs w:val="20"/>
          <w:lang w:val="fr-FR"/>
        </w:rPr>
        <w:t xml:space="preserve"> éditions, 2011, 120 p.</w:t>
      </w:r>
    </w:p>
    <w:p w:rsidR="003722CA" w:rsidRDefault="003722CA" w:rsidP="008F5DF6">
      <w:pPr>
        <w:spacing w:after="0" w:line="240" w:lineRule="auto"/>
        <w:jc w:val="both"/>
        <w:rPr>
          <w:rFonts w:ascii="Verdana" w:hAnsi="Verdana"/>
          <w:sz w:val="20"/>
          <w:szCs w:val="20"/>
          <w:lang w:val="fr-FR"/>
        </w:rPr>
      </w:pPr>
    </w:p>
    <w:p w:rsidR="00A94D26" w:rsidRDefault="00A94D26" w:rsidP="008F5DF6">
      <w:pPr>
        <w:spacing w:after="0" w:line="240" w:lineRule="auto"/>
        <w:jc w:val="both"/>
        <w:rPr>
          <w:rFonts w:ascii="Verdana" w:hAnsi="Verdana"/>
          <w:sz w:val="20"/>
          <w:szCs w:val="20"/>
          <w:lang w:val="fr-FR"/>
        </w:rPr>
      </w:pPr>
      <w:r>
        <w:rPr>
          <w:rFonts w:ascii="Verdana" w:hAnsi="Verdana"/>
          <w:sz w:val="20"/>
          <w:szCs w:val="20"/>
          <w:lang w:val="fr-FR"/>
        </w:rPr>
        <w:t xml:space="preserve">Sur ces manuels, seuls les trois plus récents (de 2007, 2009 et 2011) proposent dans chaque unité non plus seulement des situations de communication, mais une tâche finale, sans pour autant se réclamer explicitement </w:t>
      </w:r>
      <w:r w:rsidR="008F7A38">
        <w:rPr>
          <w:rFonts w:ascii="Verdana" w:hAnsi="Verdana"/>
          <w:sz w:val="20"/>
          <w:szCs w:val="20"/>
          <w:lang w:val="fr-FR"/>
        </w:rPr>
        <w:t xml:space="preserve">(du moins dans leur Avant-propos ou </w:t>
      </w:r>
      <w:proofErr w:type="spellStart"/>
      <w:r w:rsidR="008F7A38" w:rsidRPr="008F7A38">
        <w:rPr>
          <w:rFonts w:ascii="Verdana" w:hAnsi="Verdana"/>
          <w:i/>
          <w:sz w:val="20"/>
          <w:szCs w:val="20"/>
          <w:lang w:val="fr-FR"/>
        </w:rPr>
        <w:t>Presentación</w:t>
      </w:r>
      <w:proofErr w:type="spellEnd"/>
      <w:r w:rsidR="008F7A38">
        <w:rPr>
          <w:rFonts w:ascii="Verdana" w:hAnsi="Verdana"/>
          <w:sz w:val="20"/>
          <w:szCs w:val="20"/>
          <w:lang w:val="fr-FR"/>
        </w:rPr>
        <w:t xml:space="preserve">) </w:t>
      </w:r>
      <w:r>
        <w:rPr>
          <w:rFonts w:ascii="Verdana" w:hAnsi="Verdana"/>
          <w:sz w:val="20"/>
          <w:szCs w:val="20"/>
          <w:lang w:val="fr-FR"/>
        </w:rPr>
        <w:t>de l’approche par les tâches ou de la perspective ou approche actionnelle.</w:t>
      </w:r>
    </w:p>
    <w:p w:rsidR="00A94D26" w:rsidRDefault="00A94D26" w:rsidP="008F5DF6">
      <w:pPr>
        <w:spacing w:after="0" w:line="240" w:lineRule="auto"/>
        <w:jc w:val="both"/>
        <w:rPr>
          <w:rFonts w:ascii="Verdana" w:hAnsi="Verdana"/>
          <w:sz w:val="20"/>
          <w:szCs w:val="20"/>
          <w:lang w:val="fr-FR"/>
        </w:rPr>
      </w:pPr>
    </w:p>
    <w:p w:rsidR="003722CA" w:rsidRDefault="0045730B" w:rsidP="008F5DF6">
      <w:pPr>
        <w:spacing w:after="0" w:line="240" w:lineRule="auto"/>
        <w:jc w:val="both"/>
        <w:rPr>
          <w:rFonts w:ascii="Verdana" w:hAnsi="Verdana"/>
          <w:sz w:val="20"/>
          <w:szCs w:val="20"/>
          <w:lang w:val="fr-FR"/>
        </w:rPr>
      </w:pPr>
      <w:r>
        <w:rPr>
          <w:rFonts w:ascii="Verdana" w:hAnsi="Verdana"/>
          <w:sz w:val="20"/>
          <w:szCs w:val="20"/>
          <w:lang w:val="fr-FR"/>
        </w:rPr>
        <w:t>Cette</w:t>
      </w:r>
      <w:r w:rsidR="003722CA">
        <w:rPr>
          <w:rFonts w:ascii="Verdana" w:hAnsi="Verdana"/>
          <w:sz w:val="20"/>
          <w:szCs w:val="20"/>
          <w:lang w:val="fr-FR"/>
        </w:rPr>
        <w:t xml:space="preserve"> sélection </w:t>
      </w:r>
      <w:r>
        <w:rPr>
          <w:rFonts w:ascii="Verdana" w:hAnsi="Verdana"/>
          <w:sz w:val="20"/>
          <w:szCs w:val="20"/>
          <w:lang w:val="fr-FR"/>
        </w:rPr>
        <w:t xml:space="preserve">de manuels </w:t>
      </w:r>
      <w:r w:rsidR="00F810DD">
        <w:rPr>
          <w:rFonts w:ascii="Verdana" w:hAnsi="Verdana"/>
          <w:sz w:val="20"/>
          <w:szCs w:val="20"/>
          <w:lang w:val="fr-FR"/>
        </w:rPr>
        <w:t xml:space="preserve">est le fruit du hasard (ce sont les </w:t>
      </w:r>
      <w:r w:rsidR="00230A84">
        <w:rPr>
          <w:rFonts w:ascii="Verdana" w:hAnsi="Verdana"/>
          <w:sz w:val="20"/>
          <w:szCs w:val="20"/>
          <w:lang w:val="fr-FR"/>
        </w:rPr>
        <w:t xml:space="preserve">quelques </w:t>
      </w:r>
      <w:r w:rsidR="00F810DD">
        <w:rPr>
          <w:rFonts w:ascii="Verdana" w:hAnsi="Verdana"/>
          <w:sz w:val="20"/>
          <w:szCs w:val="20"/>
          <w:lang w:val="fr-FR"/>
        </w:rPr>
        <w:t>ouvrages que j’ai actuellement chez moi sous la main…), et le corpus n’a donc aucune pré</w:t>
      </w:r>
      <w:r w:rsidR="00230A84">
        <w:rPr>
          <w:rFonts w:ascii="Verdana" w:hAnsi="Verdana"/>
          <w:sz w:val="20"/>
          <w:szCs w:val="20"/>
          <w:lang w:val="fr-FR"/>
        </w:rPr>
        <w:t>tention à la représentativité. Bien qu’il soit très limité, j</w:t>
      </w:r>
      <w:r w:rsidR="00F810DD">
        <w:rPr>
          <w:rFonts w:ascii="Verdana" w:hAnsi="Verdana"/>
          <w:sz w:val="20"/>
          <w:szCs w:val="20"/>
          <w:lang w:val="fr-FR"/>
        </w:rPr>
        <w:t xml:space="preserve">e pense qu’il permet </w:t>
      </w:r>
      <w:r w:rsidR="00230A84">
        <w:rPr>
          <w:rFonts w:ascii="Verdana" w:hAnsi="Verdana"/>
          <w:sz w:val="20"/>
          <w:szCs w:val="20"/>
          <w:lang w:val="fr-FR"/>
        </w:rPr>
        <w:t xml:space="preserve">malgré tout </w:t>
      </w:r>
      <w:r w:rsidR="00F810DD">
        <w:rPr>
          <w:rFonts w:ascii="Verdana" w:hAnsi="Verdana"/>
          <w:sz w:val="20"/>
          <w:szCs w:val="20"/>
          <w:lang w:val="fr-FR"/>
        </w:rPr>
        <w:t xml:space="preserve">de faire apparaître, concernant </w:t>
      </w:r>
      <w:r>
        <w:rPr>
          <w:rFonts w:ascii="Verdana" w:hAnsi="Verdana"/>
          <w:sz w:val="20"/>
          <w:szCs w:val="20"/>
          <w:lang w:val="fr-FR"/>
        </w:rPr>
        <w:t>les modes d’intégration</w:t>
      </w:r>
      <w:r w:rsidR="00F810DD">
        <w:rPr>
          <w:rFonts w:ascii="Verdana" w:hAnsi="Verdana"/>
          <w:sz w:val="20"/>
          <w:szCs w:val="20"/>
          <w:lang w:val="fr-FR"/>
        </w:rPr>
        <w:t xml:space="preserve"> des </w:t>
      </w:r>
      <w:r>
        <w:rPr>
          <w:rFonts w:ascii="Verdana" w:hAnsi="Verdana"/>
          <w:sz w:val="20"/>
          <w:szCs w:val="20"/>
          <w:lang w:val="fr-FR"/>
        </w:rPr>
        <w:t>(N</w:t>
      </w:r>
      <w:proofErr w:type="gramStart"/>
      <w:r>
        <w:rPr>
          <w:rFonts w:ascii="Verdana" w:hAnsi="Verdana"/>
          <w:sz w:val="20"/>
          <w:szCs w:val="20"/>
          <w:lang w:val="fr-FR"/>
        </w:rPr>
        <w:t>)TE</w:t>
      </w:r>
      <w:proofErr w:type="gramEnd"/>
      <w:r w:rsidR="00F810DD">
        <w:rPr>
          <w:rFonts w:ascii="Verdana" w:hAnsi="Verdana"/>
          <w:sz w:val="20"/>
          <w:szCs w:val="20"/>
          <w:lang w:val="fr-FR"/>
        </w:rPr>
        <w:t xml:space="preserve"> dans les manuels actuels</w:t>
      </w:r>
      <w:r w:rsidR="00230A84">
        <w:rPr>
          <w:rFonts w:ascii="Verdana" w:hAnsi="Verdana"/>
          <w:sz w:val="20"/>
          <w:szCs w:val="20"/>
          <w:lang w:val="fr-FR"/>
        </w:rPr>
        <w:t xml:space="preserve"> de ce type</w:t>
      </w:r>
      <w:r w:rsidR="00F810DD">
        <w:rPr>
          <w:rFonts w:ascii="Verdana" w:hAnsi="Verdana"/>
          <w:sz w:val="20"/>
          <w:szCs w:val="20"/>
          <w:lang w:val="fr-FR"/>
        </w:rPr>
        <w:t xml:space="preserve">, un nombre </w:t>
      </w:r>
      <w:r>
        <w:rPr>
          <w:rFonts w:ascii="Verdana" w:hAnsi="Verdana"/>
          <w:sz w:val="20"/>
          <w:szCs w:val="20"/>
          <w:lang w:val="fr-FR"/>
        </w:rPr>
        <w:t xml:space="preserve">d’exemples </w:t>
      </w:r>
      <w:r w:rsidR="00F810DD">
        <w:rPr>
          <w:rFonts w:ascii="Verdana" w:hAnsi="Verdana"/>
          <w:sz w:val="20"/>
          <w:szCs w:val="20"/>
          <w:lang w:val="fr-FR"/>
        </w:rPr>
        <w:t>suffisant pour mon analyse qualitative.</w:t>
      </w:r>
    </w:p>
    <w:p w:rsidR="00840482" w:rsidRPr="00840482" w:rsidRDefault="00230A84" w:rsidP="00840482">
      <w:pPr>
        <w:pStyle w:val="Titre2"/>
      </w:pPr>
      <w:bookmarkStart w:id="12" w:name="_Toc296285486"/>
      <w:r>
        <w:t>4.</w:t>
      </w:r>
      <w:r w:rsidR="0017167C">
        <w:t>1</w:t>
      </w:r>
      <w:r w:rsidR="00840482" w:rsidRPr="00840482">
        <w:t xml:space="preserve"> </w:t>
      </w:r>
      <w:r w:rsidRPr="00335710">
        <w:t>Les nouveaux supports</w:t>
      </w:r>
      <w:r>
        <w:t xml:space="preserve"> technologiques</w:t>
      </w:r>
      <w:bookmarkEnd w:id="12"/>
    </w:p>
    <w:p w:rsidR="00732F19" w:rsidRDefault="003E067C" w:rsidP="008F5DF6">
      <w:pPr>
        <w:spacing w:after="0" w:line="240" w:lineRule="auto"/>
        <w:jc w:val="both"/>
        <w:rPr>
          <w:rFonts w:ascii="Verdana" w:hAnsi="Verdana"/>
          <w:sz w:val="20"/>
          <w:szCs w:val="20"/>
          <w:lang w:val="fr-FR"/>
        </w:rPr>
      </w:pPr>
      <w:r>
        <w:rPr>
          <w:rFonts w:ascii="Verdana" w:hAnsi="Verdana"/>
          <w:sz w:val="20"/>
          <w:szCs w:val="20"/>
          <w:lang w:val="fr-FR"/>
        </w:rPr>
        <w:t xml:space="preserve">Tous les manuels proposent un cédérom joint au manuel pour les documents oraux, et l’un deux en </w:t>
      </w:r>
      <w:r w:rsidR="00230A84">
        <w:rPr>
          <w:rFonts w:ascii="Verdana" w:hAnsi="Verdana"/>
          <w:sz w:val="20"/>
          <w:szCs w:val="20"/>
          <w:lang w:val="fr-FR"/>
        </w:rPr>
        <w:t>fournit</w:t>
      </w:r>
      <w:r>
        <w:rPr>
          <w:rFonts w:ascii="Verdana" w:hAnsi="Verdana"/>
          <w:sz w:val="20"/>
          <w:szCs w:val="20"/>
          <w:lang w:val="fr-FR"/>
        </w:rPr>
        <w:t xml:space="preserve"> même un autre (</w:t>
      </w:r>
      <w:r w:rsidRPr="003E067C">
        <w:rPr>
          <w:rFonts w:ascii="Verdana" w:hAnsi="Verdana"/>
          <w:b/>
          <w:sz w:val="20"/>
          <w:szCs w:val="20"/>
          <w:lang w:val="fr-FR"/>
        </w:rPr>
        <w:t>SO</w:t>
      </w:r>
      <w:r>
        <w:rPr>
          <w:rFonts w:ascii="Verdana" w:hAnsi="Verdana"/>
          <w:sz w:val="20"/>
          <w:szCs w:val="20"/>
          <w:lang w:val="fr-FR"/>
        </w:rPr>
        <w:t xml:space="preserve">) pour le cahier d’exercices. </w:t>
      </w:r>
      <w:r w:rsidRPr="001B7339">
        <w:rPr>
          <w:rFonts w:ascii="Verdana" w:hAnsi="Verdana"/>
          <w:b/>
          <w:sz w:val="20"/>
          <w:szCs w:val="20"/>
          <w:lang w:val="fr-FR"/>
        </w:rPr>
        <w:t>EX</w:t>
      </w:r>
      <w:r>
        <w:rPr>
          <w:rFonts w:ascii="Verdana" w:hAnsi="Verdana"/>
          <w:sz w:val="20"/>
          <w:szCs w:val="20"/>
          <w:lang w:val="fr-FR"/>
        </w:rPr>
        <w:t xml:space="preserve"> propose en outre un DVD pour le</w:t>
      </w:r>
      <w:r w:rsidR="001B7339">
        <w:rPr>
          <w:rFonts w:ascii="Verdana" w:hAnsi="Verdana"/>
          <w:sz w:val="20"/>
          <w:szCs w:val="20"/>
          <w:lang w:val="fr-FR"/>
        </w:rPr>
        <w:t>s</w:t>
      </w:r>
      <w:r>
        <w:rPr>
          <w:rFonts w:ascii="Verdana" w:hAnsi="Verdana"/>
          <w:sz w:val="20"/>
          <w:szCs w:val="20"/>
          <w:lang w:val="fr-FR"/>
        </w:rPr>
        <w:t xml:space="preserve"> document</w:t>
      </w:r>
      <w:r w:rsidR="001B7339">
        <w:rPr>
          <w:rFonts w:ascii="Verdana" w:hAnsi="Verdana"/>
          <w:sz w:val="20"/>
          <w:szCs w:val="20"/>
          <w:lang w:val="fr-FR"/>
        </w:rPr>
        <w:t>s</w:t>
      </w:r>
      <w:r>
        <w:rPr>
          <w:rFonts w:ascii="Verdana" w:hAnsi="Verdana"/>
          <w:sz w:val="20"/>
          <w:szCs w:val="20"/>
          <w:lang w:val="fr-FR"/>
        </w:rPr>
        <w:t xml:space="preserve"> vidéo. </w:t>
      </w:r>
      <w:r w:rsidR="001B7339">
        <w:rPr>
          <w:rFonts w:ascii="Verdana" w:hAnsi="Verdana"/>
          <w:sz w:val="20"/>
          <w:szCs w:val="20"/>
          <w:lang w:val="fr-FR"/>
        </w:rPr>
        <w:t xml:space="preserve">L’éditeur de </w:t>
      </w:r>
      <w:r w:rsidRPr="001B7339">
        <w:rPr>
          <w:rFonts w:ascii="Verdana" w:hAnsi="Verdana"/>
          <w:b/>
          <w:sz w:val="20"/>
          <w:szCs w:val="20"/>
          <w:lang w:val="fr-FR"/>
        </w:rPr>
        <w:t>NA</w:t>
      </w:r>
      <w:r w:rsidR="001B7339">
        <w:rPr>
          <w:rFonts w:ascii="Verdana" w:hAnsi="Verdana"/>
          <w:sz w:val="20"/>
          <w:szCs w:val="20"/>
          <w:lang w:val="fr-FR"/>
        </w:rPr>
        <w:t xml:space="preserve"> a fait le choix de mettre les documents audio et vidéo </w:t>
      </w:r>
      <w:r w:rsidR="00AB28A7">
        <w:rPr>
          <w:rFonts w:ascii="Verdana" w:hAnsi="Verdana"/>
          <w:sz w:val="20"/>
          <w:szCs w:val="20"/>
          <w:lang w:val="fr-FR"/>
        </w:rPr>
        <w:t xml:space="preserve">seulement </w:t>
      </w:r>
      <w:r w:rsidR="001B7339">
        <w:rPr>
          <w:rFonts w:ascii="Verdana" w:hAnsi="Verdana"/>
          <w:sz w:val="20"/>
          <w:szCs w:val="20"/>
          <w:lang w:val="fr-FR"/>
        </w:rPr>
        <w:t>sur son site compagnon</w:t>
      </w:r>
      <w:r w:rsidR="00450017">
        <w:rPr>
          <w:rFonts w:ascii="Verdana" w:hAnsi="Verdana"/>
          <w:sz w:val="20"/>
          <w:szCs w:val="20"/>
          <w:lang w:val="fr-FR"/>
        </w:rPr>
        <w:t>, de même que des documents complémentaires</w:t>
      </w:r>
      <w:r w:rsidR="00250AD2">
        <w:rPr>
          <w:rFonts w:ascii="Verdana" w:hAnsi="Verdana"/>
          <w:sz w:val="20"/>
          <w:szCs w:val="20"/>
          <w:lang w:val="fr-FR"/>
        </w:rPr>
        <w:t xml:space="preserve"> de différents types (transcriptions, documents écrits, copies d’écran de sites Internet, etc.)</w:t>
      </w:r>
      <w:r w:rsidR="001B7339">
        <w:rPr>
          <w:rFonts w:ascii="Verdana" w:hAnsi="Verdana"/>
          <w:sz w:val="20"/>
          <w:szCs w:val="20"/>
          <w:lang w:val="fr-FR"/>
        </w:rPr>
        <w:t>.</w:t>
      </w:r>
      <w:r w:rsidR="001B7339">
        <w:rPr>
          <w:rStyle w:val="Appelnotedebasdep"/>
          <w:rFonts w:ascii="Verdana" w:hAnsi="Verdana"/>
          <w:sz w:val="20"/>
          <w:szCs w:val="20"/>
          <w:lang w:val="fr-FR"/>
        </w:rPr>
        <w:footnoteReference w:id="17"/>
      </w:r>
      <w:r w:rsidR="00920D23">
        <w:rPr>
          <w:rFonts w:ascii="Verdana" w:hAnsi="Verdana"/>
          <w:sz w:val="20"/>
          <w:szCs w:val="20"/>
          <w:lang w:val="fr-FR"/>
        </w:rPr>
        <w:t xml:space="preserve"> </w:t>
      </w:r>
      <w:r w:rsidR="00230A84">
        <w:rPr>
          <w:rFonts w:ascii="Verdana" w:hAnsi="Verdana"/>
          <w:sz w:val="20"/>
          <w:szCs w:val="20"/>
          <w:lang w:val="fr-FR"/>
        </w:rPr>
        <w:t xml:space="preserve">On </w:t>
      </w:r>
      <w:r w:rsidR="00F36EE2">
        <w:rPr>
          <w:rFonts w:ascii="Verdana" w:hAnsi="Verdana"/>
          <w:sz w:val="20"/>
          <w:szCs w:val="20"/>
          <w:lang w:val="fr-FR"/>
        </w:rPr>
        <w:t xml:space="preserve">retrouve très logiquement dans les manuels les mêmes </w:t>
      </w:r>
      <w:r w:rsidR="003F7764">
        <w:rPr>
          <w:rFonts w:ascii="Verdana" w:hAnsi="Verdana"/>
          <w:sz w:val="20"/>
          <w:szCs w:val="20"/>
          <w:lang w:val="fr-FR"/>
        </w:rPr>
        <w:t>moyens</w:t>
      </w:r>
      <w:r w:rsidR="00F36EE2">
        <w:rPr>
          <w:rFonts w:ascii="Verdana" w:hAnsi="Verdana"/>
          <w:sz w:val="20"/>
          <w:szCs w:val="20"/>
          <w:lang w:val="fr-FR"/>
        </w:rPr>
        <w:t xml:space="preserve"> technologiques que ceux en </w:t>
      </w:r>
      <w:r w:rsidR="00230A84">
        <w:rPr>
          <w:rFonts w:ascii="Verdana" w:hAnsi="Verdana"/>
          <w:sz w:val="20"/>
          <w:szCs w:val="20"/>
          <w:lang w:val="fr-FR"/>
        </w:rPr>
        <w:t xml:space="preserve">usage </w:t>
      </w:r>
      <w:r w:rsidR="00F36EE2">
        <w:rPr>
          <w:rFonts w:ascii="Verdana" w:hAnsi="Verdana"/>
          <w:sz w:val="20"/>
          <w:szCs w:val="20"/>
          <w:lang w:val="fr-FR"/>
        </w:rPr>
        <w:t xml:space="preserve">dans les milieux </w:t>
      </w:r>
      <w:r w:rsidR="00230A84">
        <w:rPr>
          <w:rFonts w:ascii="Verdana" w:hAnsi="Verdana"/>
          <w:sz w:val="20"/>
          <w:szCs w:val="20"/>
          <w:lang w:val="fr-FR"/>
        </w:rPr>
        <w:t>professionnel</w:t>
      </w:r>
      <w:r w:rsidR="00F36EE2">
        <w:rPr>
          <w:rFonts w:ascii="Verdana" w:hAnsi="Verdana"/>
          <w:sz w:val="20"/>
          <w:szCs w:val="20"/>
          <w:lang w:val="fr-FR"/>
        </w:rPr>
        <w:t>s</w:t>
      </w:r>
      <w:r w:rsidR="00920D23">
        <w:rPr>
          <w:rFonts w:ascii="Verdana" w:hAnsi="Verdana"/>
          <w:sz w:val="20"/>
          <w:szCs w:val="20"/>
          <w:lang w:val="fr-FR"/>
        </w:rPr>
        <w:t> : courriers électronique</w:t>
      </w:r>
      <w:r w:rsidR="00230A84">
        <w:rPr>
          <w:rFonts w:ascii="Verdana" w:hAnsi="Verdana"/>
          <w:sz w:val="20"/>
          <w:szCs w:val="20"/>
          <w:lang w:val="fr-FR"/>
        </w:rPr>
        <w:t>s</w:t>
      </w:r>
      <w:r w:rsidR="00920D23">
        <w:rPr>
          <w:rFonts w:ascii="Verdana" w:hAnsi="Verdana"/>
          <w:sz w:val="20"/>
          <w:szCs w:val="20"/>
          <w:lang w:val="fr-FR"/>
        </w:rPr>
        <w:t xml:space="preserve">, </w:t>
      </w:r>
      <w:r w:rsidR="00F36EE2">
        <w:rPr>
          <w:rFonts w:ascii="Verdana" w:hAnsi="Verdana"/>
          <w:sz w:val="20"/>
          <w:szCs w:val="20"/>
          <w:lang w:val="fr-FR"/>
        </w:rPr>
        <w:t xml:space="preserve">pages de </w:t>
      </w:r>
      <w:r w:rsidR="00920D23">
        <w:rPr>
          <w:rFonts w:ascii="Verdana" w:hAnsi="Verdana"/>
          <w:sz w:val="20"/>
          <w:szCs w:val="20"/>
          <w:lang w:val="fr-FR"/>
        </w:rPr>
        <w:t>sites</w:t>
      </w:r>
      <w:r w:rsidR="00F36EE2">
        <w:rPr>
          <w:rFonts w:ascii="Verdana" w:hAnsi="Verdana"/>
          <w:sz w:val="20"/>
          <w:szCs w:val="20"/>
          <w:lang w:val="fr-FR"/>
        </w:rPr>
        <w:t xml:space="preserve"> web</w:t>
      </w:r>
      <w:r w:rsidR="00230A84">
        <w:rPr>
          <w:rFonts w:ascii="Verdana" w:hAnsi="Verdana"/>
          <w:sz w:val="20"/>
          <w:szCs w:val="20"/>
          <w:lang w:val="fr-FR"/>
        </w:rPr>
        <w:t xml:space="preserve">, journaux et revues </w:t>
      </w:r>
      <w:r w:rsidR="00F36EE2">
        <w:rPr>
          <w:rFonts w:ascii="Verdana" w:hAnsi="Verdana"/>
          <w:sz w:val="20"/>
          <w:szCs w:val="20"/>
          <w:lang w:val="fr-FR"/>
        </w:rPr>
        <w:t xml:space="preserve">en </w:t>
      </w:r>
      <w:r w:rsidR="00230A84">
        <w:rPr>
          <w:rFonts w:ascii="Verdana" w:hAnsi="Verdana"/>
          <w:sz w:val="20"/>
          <w:szCs w:val="20"/>
          <w:lang w:val="fr-FR"/>
        </w:rPr>
        <w:t>ligne.</w:t>
      </w:r>
    </w:p>
    <w:p w:rsidR="00732F19" w:rsidRDefault="00732F19" w:rsidP="008F5DF6">
      <w:pPr>
        <w:spacing w:after="0" w:line="240" w:lineRule="auto"/>
        <w:jc w:val="both"/>
        <w:rPr>
          <w:rFonts w:ascii="Verdana" w:hAnsi="Verdana"/>
          <w:sz w:val="20"/>
          <w:szCs w:val="20"/>
          <w:lang w:val="fr-FR"/>
        </w:rPr>
      </w:pPr>
    </w:p>
    <w:p w:rsidR="00427338" w:rsidRDefault="00732F19" w:rsidP="008F5DF6">
      <w:pPr>
        <w:spacing w:after="0" w:line="240" w:lineRule="auto"/>
        <w:jc w:val="both"/>
        <w:rPr>
          <w:rFonts w:ascii="Verdana" w:hAnsi="Verdana"/>
          <w:sz w:val="20"/>
          <w:szCs w:val="20"/>
          <w:lang w:val="fr-FR"/>
        </w:rPr>
      </w:pPr>
      <w:r>
        <w:rPr>
          <w:rFonts w:ascii="Verdana" w:hAnsi="Verdana"/>
          <w:sz w:val="20"/>
          <w:szCs w:val="20"/>
          <w:lang w:val="fr-FR"/>
        </w:rPr>
        <w:t>Très logiquement, les auteurs recourent intensivement</w:t>
      </w:r>
      <w:r w:rsidR="0041019B">
        <w:rPr>
          <w:rFonts w:ascii="Verdana" w:hAnsi="Verdana"/>
          <w:sz w:val="20"/>
          <w:szCs w:val="20"/>
          <w:lang w:val="fr-FR"/>
        </w:rPr>
        <w:t xml:space="preserve"> à </w:t>
      </w:r>
      <w:r w:rsidR="003F7764">
        <w:rPr>
          <w:rFonts w:ascii="Verdana" w:hAnsi="Verdana"/>
          <w:sz w:val="20"/>
          <w:szCs w:val="20"/>
          <w:lang w:val="fr-FR"/>
        </w:rPr>
        <w:t xml:space="preserve">ce type de supports technologiques </w:t>
      </w:r>
      <w:r w:rsidR="0041019B">
        <w:rPr>
          <w:rFonts w:ascii="Verdana" w:hAnsi="Verdana"/>
          <w:sz w:val="20"/>
          <w:szCs w:val="20"/>
          <w:lang w:val="fr-FR"/>
        </w:rPr>
        <w:t xml:space="preserve">tant en compréhension qu’en production dans les milieux professionnels où ils sont d’usage </w:t>
      </w:r>
      <w:r w:rsidR="0041019B">
        <w:rPr>
          <w:rFonts w:ascii="Verdana" w:hAnsi="Verdana"/>
          <w:sz w:val="20"/>
          <w:szCs w:val="20"/>
          <w:lang w:val="fr-FR"/>
        </w:rPr>
        <w:lastRenderedPageBreak/>
        <w:t xml:space="preserve">intensif : le courrier électronique pour les contacts entre administrations européennes dans </w:t>
      </w:r>
      <w:r w:rsidR="0041019B" w:rsidRPr="0041019B">
        <w:rPr>
          <w:rFonts w:ascii="Verdana" w:hAnsi="Verdana"/>
          <w:b/>
          <w:sz w:val="20"/>
          <w:szCs w:val="20"/>
          <w:lang w:val="fr-FR"/>
        </w:rPr>
        <w:t>OD</w:t>
      </w:r>
      <w:r w:rsidR="00F36EE2">
        <w:rPr>
          <w:rFonts w:ascii="Verdana" w:hAnsi="Verdana"/>
          <w:b/>
          <w:sz w:val="20"/>
          <w:szCs w:val="20"/>
          <w:lang w:val="fr-FR"/>
        </w:rPr>
        <w:t> </w:t>
      </w:r>
      <w:r w:rsidR="00F36EE2">
        <w:rPr>
          <w:rFonts w:ascii="Verdana" w:hAnsi="Verdana"/>
          <w:sz w:val="20"/>
          <w:szCs w:val="20"/>
          <w:lang w:val="fr-FR"/>
        </w:rPr>
        <w:t>;</w:t>
      </w:r>
      <w:r w:rsidR="0041019B">
        <w:rPr>
          <w:rFonts w:ascii="Verdana" w:hAnsi="Verdana"/>
          <w:sz w:val="20"/>
          <w:szCs w:val="20"/>
          <w:lang w:val="fr-FR"/>
        </w:rPr>
        <w:t xml:space="preserve"> </w:t>
      </w:r>
      <w:r>
        <w:rPr>
          <w:rFonts w:ascii="Verdana" w:hAnsi="Verdana"/>
          <w:sz w:val="20"/>
          <w:szCs w:val="20"/>
          <w:lang w:val="fr-FR"/>
        </w:rPr>
        <w:t xml:space="preserve">ou encore, </w:t>
      </w:r>
      <w:r w:rsidR="00F36EE2">
        <w:rPr>
          <w:rFonts w:ascii="Verdana" w:hAnsi="Verdana"/>
          <w:sz w:val="20"/>
          <w:szCs w:val="20"/>
          <w:lang w:val="fr-FR"/>
        </w:rPr>
        <w:t xml:space="preserve">autre exemple, </w:t>
      </w:r>
      <w:r>
        <w:rPr>
          <w:rFonts w:ascii="Verdana" w:hAnsi="Verdana"/>
          <w:sz w:val="20"/>
          <w:szCs w:val="20"/>
          <w:lang w:val="fr-FR"/>
        </w:rPr>
        <w:t xml:space="preserve">les combinaisons entre </w:t>
      </w:r>
      <w:r w:rsidR="0041019B">
        <w:rPr>
          <w:rFonts w:ascii="Verdana" w:hAnsi="Verdana"/>
          <w:sz w:val="20"/>
          <w:szCs w:val="20"/>
          <w:lang w:val="fr-FR"/>
        </w:rPr>
        <w:t>courrier électronique, téléphones et formulaires sur Internet pour les demandes de renseignements, les réservations</w:t>
      </w:r>
      <w:r>
        <w:rPr>
          <w:rFonts w:ascii="Verdana" w:hAnsi="Verdana"/>
          <w:sz w:val="20"/>
          <w:szCs w:val="20"/>
          <w:lang w:val="fr-FR"/>
        </w:rPr>
        <w:t xml:space="preserve">, les demandes de remboursement, </w:t>
      </w:r>
      <w:r w:rsidR="0041019B">
        <w:rPr>
          <w:rFonts w:ascii="Verdana" w:hAnsi="Verdana"/>
          <w:sz w:val="20"/>
          <w:szCs w:val="20"/>
          <w:lang w:val="fr-FR"/>
        </w:rPr>
        <w:t>les réclamations</w:t>
      </w:r>
      <w:r>
        <w:rPr>
          <w:rFonts w:ascii="Verdana" w:hAnsi="Verdana"/>
          <w:sz w:val="20"/>
          <w:szCs w:val="20"/>
          <w:lang w:val="fr-FR"/>
        </w:rPr>
        <w:t>…</w:t>
      </w:r>
      <w:r w:rsidR="00F36EE2" w:rsidRPr="00F36EE2">
        <w:rPr>
          <w:rFonts w:ascii="Verdana" w:hAnsi="Verdana"/>
          <w:sz w:val="20"/>
          <w:szCs w:val="20"/>
          <w:lang w:val="fr-FR"/>
        </w:rPr>
        <w:t xml:space="preserve"> </w:t>
      </w:r>
      <w:r w:rsidR="00F36EE2">
        <w:rPr>
          <w:rFonts w:ascii="Verdana" w:hAnsi="Verdana"/>
          <w:sz w:val="20"/>
          <w:szCs w:val="20"/>
          <w:lang w:val="fr-FR"/>
        </w:rPr>
        <w:t xml:space="preserve">dans les documents-supports et pour les productions en simulation proposés par les auteurs de </w:t>
      </w:r>
      <w:r w:rsidR="00F36EE2" w:rsidRPr="00732F19">
        <w:rPr>
          <w:rFonts w:ascii="Verdana" w:hAnsi="Verdana"/>
          <w:b/>
          <w:sz w:val="20"/>
          <w:szCs w:val="20"/>
          <w:lang w:val="fr-FR"/>
        </w:rPr>
        <w:t>HR</w:t>
      </w:r>
      <w:r w:rsidR="00F36EE2" w:rsidRPr="00F36EE2">
        <w:rPr>
          <w:rFonts w:ascii="Verdana" w:hAnsi="Verdana"/>
          <w:sz w:val="20"/>
          <w:szCs w:val="20"/>
          <w:lang w:val="fr-FR"/>
        </w:rPr>
        <w:t>.</w:t>
      </w:r>
      <w:r w:rsidR="00F36EE2">
        <w:rPr>
          <w:rFonts w:ascii="Verdana" w:hAnsi="Verdana"/>
          <w:sz w:val="20"/>
          <w:szCs w:val="20"/>
          <w:lang w:val="fr-FR"/>
        </w:rPr>
        <w:t xml:space="preserve"> </w:t>
      </w:r>
      <w:r w:rsidRPr="00F36EE2">
        <w:rPr>
          <w:rFonts w:ascii="Verdana" w:hAnsi="Verdana"/>
          <w:sz w:val="20"/>
          <w:szCs w:val="20"/>
          <w:lang w:val="fr-FR"/>
        </w:rPr>
        <w:t xml:space="preserve">On </w:t>
      </w:r>
      <w:r w:rsidR="00F36EE2" w:rsidRPr="00F36EE2">
        <w:rPr>
          <w:rFonts w:ascii="Verdana" w:hAnsi="Verdana"/>
          <w:sz w:val="20"/>
          <w:szCs w:val="20"/>
          <w:lang w:val="fr-FR"/>
        </w:rPr>
        <w:t>remarque</w:t>
      </w:r>
      <w:r w:rsidRPr="00F36EE2">
        <w:rPr>
          <w:rFonts w:ascii="Verdana" w:hAnsi="Verdana"/>
          <w:sz w:val="20"/>
          <w:szCs w:val="20"/>
          <w:lang w:val="fr-FR"/>
        </w:rPr>
        <w:t xml:space="preserve"> aussi dans </w:t>
      </w:r>
      <w:r w:rsidRPr="00F36EE2">
        <w:rPr>
          <w:rFonts w:ascii="Verdana" w:hAnsi="Verdana"/>
          <w:b/>
          <w:sz w:val="20"/>
          <w:szCs w:val="20"/>
          <w:lang w:val="fr-FR"/>
        </w:rPr>
        <w:t>EX</w:t>
      </w:r>
      <w:r w:rsidRPr="00F36EE2">
        <w:rPr>
          <w:rFonts w:ascii="Verdana" w:hAnsi="Verdana"/>
          <w:sz w:val="20"/>
          <w:szCs w:val="20"/>
          <w:lang w:val="fr-FR"/>
        </w:rPr>
        <w:t xml:space="preserve"> l’arrivée des formes de web 2.0 avec les blogs et les forums d’</w:t>
      </w:r>
      <w:r w:rsidR="00347C33" w:rsidRPr="00F36EE2">
        <w:rPr>
          <w:rFonts w:ascii="Verdana" w:hAnsi="Verdana"/>
          <w:sz w:val="20"/>
          <w:szCs w:val="20"/>
          <w:lang w:val="fr-FR"/>
        </w:rPr>
        <w:t xml:space="preserve">entreprise sur lesquels on </w:t>
      </w:r>
      <w:r w:rsidR="00F36EE2">
        <w:rPr>
          <w:rFonts w:ascii="Verdana" w:hAnsi="Verdana"/>
          <w:sz w:val="20"/>
          <w:szCs w:val="20"/>
          <w:lang w:val="fr-FR"/>
        </w:rPr>
        <w:t xml:space="preserve">va </w:t>
      </w:r>
      <w:r w:rsidR="00347C33" w:rsidRPr="00F36EE2">
        <w:rPr>
          <w:rFonts w:ascii="Verdana" w:hAnsi="Verdana"/>
          <w:sz w:val="20"/>
          <w:szCs w:val="20"/>
          <w:lang w:val="fr-FR"/>
        </w:rPr>
        <w:t>demande</w:t>
      </w:r>
      <w:r w:rsidR="00F36EE2">
        <w:rPr>
          <w:rFonts w:ascii="Verdana" w:hAnsi="Verdana"/>
          <w:sz w:val="20"/>
          <w:szCs w:val="20"/>
          <w:lang w:val="fr-FR"/>
        </w:rPr>
        <w:t>r</w:t>
      </w:r>
      <w:r w:rsidR="00347C33" w:rsidRPr="00F36EE2">
        <w:rPr>
          <w:rFonts w:ascii="Verdana" w:hAnsi="Verdana"/>
          <w:sz w:val="20"/>
          <w:szCs w:val="20"/>
          <w:lang w:val="fr-FR"/>
        </w:rPr>
        <w:t xml:space="preserve"> aux étudiants, en simulation, de </w:t>
      </w:r>
      <w:r w:rsidR="00F36EE2">
        <w:rPr>
          <w:rFonts w:ascii="Verdana" w:hAnsi="Verdana"/>
          <w:sz w:val="20"/>
          <w:szCs w:val="20"/>
          <w:lang w:val="fr-FR"/>
        </w:rPr>
        <w:t>poster eux-mêmes</w:t>
      </w:r>
      <w:r w:rsidR="00347C33" w:rsidRPr="00F36EE2">
        <w:rPr>
          <w:rFonts w:ascii="Verdana" w:hAnsi="Verdana"/>
          <w:sz w:val="20"/>
          <w:szCs w:val="20"/>
          <w:lang w:val="fr-FR"/>
        </w:rPr>
        <w:t xml:space="preserve"> des messages.</w:t>
      </w:r>
    </w:p>
    <w:p w:rsidR="00427338" w:rsidRDefault="00427338" w:rsidP="008F5DF6">
      <w:pPr>
        <w:spacing w:after="0" w:line="240" w:lineRule="auto"/>
        <w:jc w:val="both"/>
        <w:rPr>
          <w:rFonts w:ascii="Verdana" w:hAnsi="Verdana"/>
          <w:sz w:val="20"/>
          <w:szCs w:val="20"/>
          <w:lang w:val="fr-FR"/>
        </w:rPr>
      </w:pPr>
    </w:p>
    <w:p w:rsidR="00427338" w:rsidRDefault="00427338" w:rsidP="00427338">
      <w:pPr>
        <w:spacing w:after="0" w:line="240" w:lineRule="auto"/>
        <w:jc w:val="both"/>
        <w:rPr>
          <w:rFonts w:ascii="Verdana" w:hAnsi="Verdana"/>
          <w:sz w:val="20"/>
          <w:szCs w:val="20"/>
          <w:lang w:val="fr-FR"/>
        </w:rPr>
      </w:pPr>
      <w:r>
        <w:rPr>
          <w:rFonts w:ascii="Verdana" w:hAnsi="Verdana"/>
          <w:sz w:val="20"/>
          <w:szCs w:val="20"/>
          <w:lang w:val="fr-FR"/>
        </w:rPr>
        <w:t xml:space="preserve">Cette diversification des supports technologiques n’implique pas en elle-même une quelconque innovation didactique. Comme on le voit ci-dessus, </w:t>
      </w:r>
      <w:r w:rsidR="00BD2234">
        <w:rPr>
          <w:rFonts w:ascii="Verdana" w:hAnsi="Verdana"/>
          <w:sz w:val="20"/>
          <w:szCs w:val="20"/>
          <w:lang w:val="fr-FR"/>
        </w:rPr>
        <w:t xml:space="preserve">ce sont d’ailleurs </w:t>
      </w:r>
      <w:r w:rsidR="006519F9">
        <w:rPr>
          <w:rFonts w:ascii="Verdana" w:hAnsi="Verdana"/>
          <w:sz w:val="20"/>
          <w:szCs w:val="20"/>
          <w:lang w:val="fr-FR"/>
        </w:rPr>
        <w:t>d</w:t>
      </w:r>
      <w:r w:rsidR="00BD2234">
        <w:rPr>
          <w:rFonts w:ascii="Verdana" w:hAnsi="Verdana"/>
          <w:sz w:val="20"/>
          <w:szCs w:val="20"/>
          <w:lang w:val="fr-FR"/>
        </w:rPr>
        <w:t xml:space="preserve">es technologies de l’information </w:t>
      </w:r>
      <w:r w:rsidR="00BD2234" w:rsidRPr="00E05935">
        <w:rPr>
          <w:rFonts w:ascii="Verdana" w:hAnsi="Verdana"/>
          <w:i/>
          <w:sz w:val="20"/>
          <w:szCs w:val="20"/>
          <w:lang w:val="fr-FR"/>
        </w:rPr>
        <w:t>et de la communication</w:t>
      </w:r>
      <w:r w:rsidR="00BD2234">
        <w:rPr>
          <w:rFonts w:ascii="Verdana" w:hAnsi="Verdana"/>
          <w:sz w:val="20"/>
          <w:szCs w:val="20"/>
          <w:lang w:val="fr-FR"/>
        </w:rPr>
        <w:t xml:space="preserve">, </w:t>
      </w:r>
      <w:r w:rsidR="006519F9">
        <w:rPr>
          <w:rFonts w:ascii="Verdana" w:hAnsi="Verdana"/>
          <w:sz w:val="20"/>
          <w:szCs w:val="20"/>
          <w:lang w:val="fr-FR"/>
        </w:rPr>
        <w:t xml:space="preserve">qui vont être </w:t>
      </w:r>
      <w:r w:rsidR="00BD2234">
        <w:rPr>
          <w:rFonts w:ascii="Verdana" w:hAnsi="Verdana"/>
          <w:sz w:val="20"/>
          <w:szCs w:val="20"/>
          <w:lang w:val="fr-FR"/>
        </w:rPr>
        <w:t xml:space="preserve">mises </w:t>
      </w:r>
      <w:r w:rsidR="00E05935">
        <w:rPr>
          <w:rFonts w:ascii="Verdana" w:hAnsi="Verdana"/>
          <w:sz w:val="20"/>
          <w:szCs w:val="20"/>
          <w:lang w:val="fr-FR"/>
        </w:rPr>
        <w:t xml:space="preserve">tout naturellement </w:t>
      </w:r>
      <w:r w:rsidR="00BD2234">
        <w:rPr>
          <w:rFonts w:ascii="Verdana" w:hAnsi="Verdana"/>
          <w:sz w:val="20"/>
          <w:szCs w:val="20"/>
          <w:lang w:val="fr-FR"/>
        </w:rPr>
        <w:t xml:space="preserve">au service </w:t>
      </w:r>
      <w:r w:rsidR="006519F9">
        <w:rPr>
          <w:rFonts w:ascii="Verdana" w:hAnsi="Verdana"/>
          <w:sz w:val="20"/>
          <w:szCs w:val="20"/>
          <w:lang w:val="fr-FR"/>
        </w:rPr>
        <w:t xml:space="preserve">de </w:t>
      </w:r>
      <w:r w:rsidR="00BD2234">
        <w:rPr>
          <w:rFonts w:ascii="Verdana" w:hAnsi="Verdana"/>
          <w:sz w:val="20"/>
          <w:szCs w:val="20"/>
          <w:lang w:val="fr-FR"/>
        </w:rPr>
        <w:t>l’approche communicative.</w:t>
      </w:r>
      <w:r w:rsidR="00BD2234">
        <w:rPr>
          <w:rStyle w:val="Appelnotedebasdep"/>
          <w:rFonts w:ascii="Verdana" w:hAnsi="Verdana"/>
          <w:sz w:val="20"/>
          <w:szCs w:val="20"/>
          <w:lang w:val="fr-FR"/>
        </w:rPr>
        <w:footnoteReference w:id="18"/>
      </w:r>
    </w:p>
    <w:p w:rsidR="00427338" w:rsidRDefault="00427338" w:rsidP="008F5DF6">
      <w:pPr>
        <w:spacing w:after="0" w:line="240" w:lineRule="auto"/>
        <w:jc w:val="both"/>
        <w:rPr>
          <w:rFonts w:ascii="Verdana" w:hAnsi="Verdana"/>
          <w:sz w:val="20"/>
          <w:szCs w:val="20"/>
          <w:lang w:val="fr-FR"/>
        </w:rPr>
      </w:pPr>
    </w:p>
    <w:p w:rsidR="00347C33" w:rsidRPr="00840482" w:rsidRDefault="00764A13" w:rsidP="00347C33">
      <w:pPr>
        <w:pStyle w:val="Titre2"/>
      </w:pPr>
      <w:bookmarkStart w:id="13" w:name="_Toc296285487"/>
      <w:r>
        <w:t>4</w:t>
      </w:r>
      <w:r w:rsidR="00427338">
        <w:t>.2</w:t>
      </w:r>
      <w:r w:rsidR="00347C33" w:rsidRPr="00840482">
        <w:t xml:space="preserve"> </w:t>
      </w:r>
      <w:r w:rsidR="0017167C">
        <w:t>Convergences entre innovations technologiques et innovations didactiques</w:t>
      </w:r>
      <w:bookmarkEnd w:id="13"/>
    </w:p>
    <w:p w:rsidR="00AF3288" w:rsidRDefault="000D317E" w:rsidP="00335710">
      <w:pPr>
        <w:spacing w:after="0" w:line="240" w:lineRule="auto"/>
        <w:jc w:val="both"/>
        <w:rPr>
          <w:rFonts w:ascii="Verdana" w:hAnsi="Verdana"/>
          <w:sz w:val="20"/>
          <w:szCs w:val="20"/>
          <w:lang w:val="fr-FR"/>
        </w:rPr>
      </w:pPr>
      <w:r>
        <w:rPr>
          <w:rFonts w:ascii="Verdana" w:hAnsi="Verdana"/>
          <w:sz w:val="20"/>
          <w:szCs w:val="20"/>
          <w:lang w:val="fr-FR"/>
        </w:rPr>
        <w:t xml:space="preserve">Si l’on reprend </w:t>
      </w:r>
      <w:r w:rsidR="007D6DE3">
        <w:rPr>
          <w:rFonts w:ascii="Verdana" w:hAnsi="Verdana"/>
          <w:sz w:val="20"/>
          <w:szCs w:val="20"/>
          <w:lang w:val="fr-FR"/>
        </w:rPr>
        <w:t xml:space="preserve">la grille d’analyse des « convergences » </w:t>
      </w:r>
      <w:r>
        <w:rPr>
          <w:rFonts w:ascii="Verdana" w:hAnsi="Verdana"/>
          <w:sz w:val="20"/>
          <w:szCs w:val="20"/>
          <w:lang w:val="fr-FR"/>
        </w:rPr>
        <w:t xml:space="preserve">présentée plus haut, on </w:t>
      </w:r>
      <w:r w:rsidR="008D266E">
        <w:rPr>
          <w:rFonts w:ascii="Verdana" w:hAnsi="Verdana"/>
          <w:sz w:val="20"/>
          <w:szCs w:val="20"/>
          <w:lang w:val="fr-FR"/>
        </w:rPr>
        <w:t xml:space="preserve">constate que </w:t>
      </w:r>
      <w:r w:rsidR="00AF3288">
        <w:rPr>
          <w:rFonts w:ascii="Verdana" w:hAnsi="Verdana"/>
          <w:sz w:val="20"/>
          <w:szCs w:val="20"/>
          <w:lang w:val="fr-FR"/>
        </w:rPr>
        <w:t xml:space="preserve">les manuels </w:t>
      </w:r>
      <w:r w:rsidR="00230A84">
        <w:rPr>
          <w:rFonts w:ascii="Verdana" w:hAnsi="Verdana"/>
          <w:sz w:val="20"/>
          <w:szCs w:val="20"/>
          <w:lang w:val="fr-FR"/>
        </w:rPr>
        <w:t xml:space="preserve">analysés </w:t>
      </w:r>
      <w:r w:rsidR="00AF3288">
        <w:rPr>
          <w:rFonts w:ascii="Verdana" w:hAnsi="Verdana"/>
          <w:sz w:val="20"/>
          <w:szCs w:val="20"/>
          <w:lang w:val="fr-FR"/>
        </w:rPr>
        <w:t xml:space="preserve">exploitent </w:t>
      </w:r>
      <w:r w:rsidR="008D266E">
        <w:rPr>
          <w:rFonts w:ascii="Verdana" w:hAnsi="Verdana"/>
          <w:sz w:val="20"/>
          <w:szCs w:val="20"/>
          <w:lang w:val="fr-FR"/>
        </w:rPr>
        <w:t xml:space="preserve">exclusivement </w:t>
      </w:r>
      <w:r w:rsidR="006519F9">
        <w:rPr>
          <w:rFonts w:ascii="Verdana" w:hAnsi="Verdana"/>
          <w:sz w:val="20"/>
          <w:szCs w:val="20"/>
          <w:lang w:val="fr-FR"/>
        </w:rPr>
        <w:t>les convergences 2 et 4.</w:t>
      </w:r>
    </w:p>
    <w:p w:rsidR="00AF3288" w:rsidRDefault="00AF3288" w:rsidP="00335710">
      <w:pPr>
        <w:spacing w:after="0" w:line="240" w:lineRule="auto"/>
        <w:jc w:val="both"/>
        <w:rPr>
          <w:rFonts w:ascii="Verdana" w:hAnsi="Verdana"/>
          <w:sz w:val="20"/>
          <w:szCs w:val="20"/>
          <w:lang w:val="fr-FR"/>
        </w:rPr>
      </w:pPr>
    </w:p>
    <w:p w:rsidR="00AF3288" w:rsidRPr="006519F9" w:rsidRDefault="006519F9" w:rsidP="00AF3288">
      <w:pPr>
        <w:spacing w:after="0" w:line="240" w:lineRule="auto"/>
        <w:ind w:left="708"/>
        <w:jc w:val="both"/>
        <w:rPr>
          <w:rFonts w:ascii="Verdana" w:hAnsi="Verdana"/>
          <w:b/>
          <w:i/>
          <w:sz w:val="20"/>
          <w:szCs w:val="20"/>
          <w:lang w:val="fr-FR"/>
        </w:rPr>
      </w:pPr>
      <w:r w:rsidRPr="006519F9">
        <w:rPr>
          <w:rFonts w:ascii="Verdana" w:hAnsi="Verdana"/>
          <w:b/>
          <w:i/>
          <w:sz w:val="20"/>
          <w:szCs w:val="20"/>
          <w:lang w:val="fr-FR"/>
        </w:rPr>
        <w:t xml:space="preserve">4.2.1 </w:t>
      </w:r>
      <w:r w:rsidR="00AF3288" w:rsidRPr="006519F9">
        <w:rPr>
          <w:rFonts w:ascii="Verdana" w:hAnsi="Verdana"/>
          <w:b/>
          <w:i/>
          <w:sz w:val="20"/>
          <w:szCs w:val="20"/>
          <w:lang w:val="fr-FR"/>
        </w:rPr>
        <w:t>Convergence 2</w:t>
      </w:r>
    </w:p>
    <w:p w:rsidR="00AF3288" w:rsidRPr="00C44C81" w:rsidRDefault="00AF3288" w:rsidP="00AF3288">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6519F9">
        <w:rPr>
          <w:rFonts w:ascii="Verdana" w:hAnsi="Verdana"/>
          <w:sz w:val="20"/>
          <w:szCs w:val="20"/>
          <w:lang w:val="fr-FR"/>
        </w:rPr>
        <w:t>L</w:t>
      </w:r>
      <w:r w:rsidRPr="00C44C81">
        <w:rPr>
          <w:rFonts w:ascii="Verdana" w:hAnsi="Verdana"/>
          <w:sz w:val="20"/>
          <w:szCs w:val="20"/>
          <w:lang w:val="fr-FR"/>
        </w:rPr>
        <w:t>es documents mis au service des tâches (comme dans des recherches sur Internet pour</w:t>
      </w:r>
      <w:r>
        <w:rPr>
          <w:rFonts w:ascii="Verdana" w:hAnsi="Verdana"/>
          <w:sz w:val="20"/>
          <w:szCs w:val="20"/>
          <w:lang w:val="fr-FR"/>
        </w:rPr>
        <w:t xml:space="preserve"> </w:t>
      </w:r>
      <w:r w:rsidRPr="00C44C81">
        <w:rPr>
          <w:rFonts w:ascii="Verdana" w:hAnsi="Verdana"/>
          <w:sz w:val="20"/>
          <w:szCs w:val="20"/>
          <w:lang w:val="fr-FR"/>
        </w:rPr>
        <w:t>élaborer un dossier ou un exposé), et non plus les tâches mises au service des documents</w:t>
      </w:r>
      <w:r>
        <w:rPr>
          <w:rFonts w:ascii="Verdana" w:hAnsi="Verdana"/>
          <w:sz w:val="20"/>
          <w:szCs w:val="20"/>
          <w:lang w:val="fr-FR"/>
        </w:rPr>
        <w:t xml:space="preserve"> </w:t>
      </w:r>
      <w:r w:rsidRPr="00C44C81">
        <w:rPr>
          <w:rFonts w:ascii="Verdana" w:hAnsi="Verdana"/>
          <w:sz w:val="20"/>
          <w:szCs w:val="20"/>
          <w:lang w:val="fr-FR"/>
        </w:rPr>
        <w:t xml:space="preserve">(comme dans le commentaire </w:t>
      </w:r>
      <w:r>
        <w:rPr>
          <w:rFonts w:ascii="Verdana" w:hAnsi="Verdana"/>
          <w:sz w:val="20"/>
          <w:szCs w:val="20"/>
          <w:lang w:val="fr-FR"/>
        </w:rPr>
        <w:t>de textes et autres documents « authentiques </w:t>
      </w:r>
      <w:r w:rsidRPr="00C44C81">
        <w:rPr>
          <w:rFonts w:ascii="Verdana" w:hAnsi="Verdana"/>
          <w:sz w:val="20"/>
          <w:szCs w:val="20"/>
          <w:lang w:val="fr-FR"/>
        </w:rPr>
        <w:t>»).</w:t>
      </w:r>
    </w:p>
    <w:p w:rsidR="00AF3288" w:rsidRDefault="00AF3288" w:rsidP="00AF3288">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6519F9">
        <w:rPr>
          <w:rFonts w:ascii="Verdana" w:hAnsi="Verdana"/>
          <w:sz w:val="20"/>
          <w:szCs w:val="20"/>
          <w:lang w:val="fr-FR"/>
        </w:rPr>
        <w:t>L</w:t>
      </w:r>
      <w:r w:rsidRPr="00C44C81">
        <w:rPr>
          <w:rFonts w:ascii="Verdana" w:hAnsi="Verdana"/>
          <w:sz w:val="20"/>
          <w:szCs w:val="20"/>
          <w:lang w:val="fr-FR"/>
        </w:rPr>
        <w:t>e Web, qui permet l’accès des apprenants eux-mêmes à une masse de documents</w:t>
      </w:r>
      <w:r>
        <w:rPr>
          <w:rFonts w:ascii="Verdana" w:hAnsi="Verdana"/>
          <w:sz w:val="20"/>
          <w:szCs w:val="20"/>
          <w:lang w:val="fr-FR"/>
        </w:rPr>
        <w:t xml:space="preserve"> </w:t>
      </w:r>
      <w:r w:rsidRPr="00C44C81">
        <w:rPr>
          <w:rFonts w:ascii="Verdana" w:hAnsi="Verdana"/>
          <w:sz w:val="20"/>
          <w:szCs w:val="20"/>
          <w:lang w:val="fr-FR"/>
        </w:rPr>
        <w:t>authentiques, les moteurs de recherche, les outils de traitement de textes, de sons, de photos</w:t>
      </w:r>
      <w:r>
        <w:rPr>
          <w:rFonts w:ascii="Verdana" w:hAnsi="Verdana"/>
          <w:sz w:val="20"/>
          <w:szCs w:val="20"/>
          <w:lang w:val="fr-FR"/>
        </w:rPr>
        <w:t xml:space="preserve"> </w:t>
      </w:r>
      <w:r w:rsidRPr="00C44C81">
        <w:rPr>
          <w:rFonts w:ascii="Verdana" w:hAnsi="Verdana"/>
          <w:sz w:val="20"/>
          <w:szCs w:val="20"/>
          <w:lang w:val="fr-FR"/>
        </w:rPr>
        <w:t>et de vidéos.</w:t>
      </w:r>
    </w:p>
    <w:p w:rsidR="00427338" w:rsidRPr="00F810DD" w:rsidRDefault="00427338" w:rsidP="00427338">
      <w:pPr>
        <w:spacing w:after="0" w:line="240" w:lineRule="auto"/>
        <w:jc w:val="both"/>
        <w:rPr>
          <w:rFonts w:ascii="Verdana" w:hAnsi="Verdana"/>
          <w:sz w:val="20"/>
          <w:szCs w:val="20"/>
          <w:lang w:val="fr-FR"/>
        </w:rPr>
      </w:pPr>
      <w:r>
        <w:rPr>
          <w:rFonts w:ascii="Verdana" w:hAnsi="Verdana"/>
          <w:sz w:val="20"/>
          <w:szCs w:val="20"/>
          <w:lang w:val="fr-FR"/>
        </w:rPr>
        <w:t>Internet est un outil de recherche d</w:t>
      </w:r>
      <w:r w:rsidRPr="00F810DD">
        <w:rPr>
          <w:rFonts w:ascii="Verdana" w:hAnsi="Verdana"/>
          <w:sz w:val="20"/>
          <w:szCs w:val="20"/>
          <w:lang w:val="fr-FR"/>
        </w:rPr>
        <w:t>’abord pour les auteurs des manuels</w:t>
      </w:r>
      <w:r>
        <w:rPr>
          <w:rFonts w:ascii="Verdana" w:hAnsi="Verdana"/>
          <w:sz w:val="20"/>
          <w:szCs w:val="20"/>
          <w:lang w:val="fr-FR"/>
        </w:rPr>
        <w:t>, et la tendance ne fait que se renforcer, pour autant que je puisse en juger sur mon corpus restreint</w:t>
      </w:r>
      <w:r>
        <w:rPr>
          <w:rStyle w:val="Appelnotedebasdep"/>
          <w:rFonts w:ascii="Verdana" w:hAnsi="Verdana"/>
          <w:sz w:val="20"/>
          <w:szCs w:val="20"/>
          <w:lang w:val="fr-FR"/>
        </w:rPr>
        <w:footnoteReference w:id="19"/>
      </w:r>
      <w:r>
        <w:rPr>
          <w:rFonts w:ascii="Verdana" w:hAnsi="Verdana"/>
          <w:sz w:val="20"/>
          <w:szCs w:val="20"/>
          <w:lang w:val="fr-FR"/>
        </w:rPr>
        <w:t xml:space="preserve">. C’est </w:t>
      </w:r>
      <w:r w:rsidRPr="00F810DD">
        <w:rPr>
          <w:rFonts w:ascii="Verdana" w:hAnsi="Verdana"/>
          <w:sz w:val="20"/>
          <w:szCs w:val="20"/>
          <w:lang w:val="fr-FR"/>
        </w:rPr>
        <w:t xml:space="preserve">en particulier </w:t>
      </w:r>
      <w:r>
        <w:rPr>
          <w:rFonts w:ascii="Verdana" w:hAnsi="Verdana"/>
          <w:sz w:val="20"/>
          <w:szCs w:val="20"/>
          <w:lang w:val="fr-FR"/>
        </w:rPr>
        <w:t xml:space="preserve">le cas de la plupart des documents proposés dans </w:t>
      </w:r>
      <w:r w:rsidRPr="004A3E67">
        <w:rPr>
          <w:rFonts w:ascii="Verdana" w:hAnsi="Verdana"/>
          <w:b/>
          <w:sz w:val="20"/>
          <w:szCs w:val="20"/>
          <w:lang w:val="fr-FR"/>
        </w:rPr>
        <w:t>NA</w:t>
      </w:r>
      <w:r w:rsidRPr="00F810DD">
        <w:rPr>
          <w:rFonts w:ascii="Verdana" w:hAnsi="Verdana"/>
          <w:sz w:val="20"/>
          <w:szCs w:val="20"/>
          <w:lang w:val="fr-FR"/>
        </w:rPr>
        <w:t xml:space="preserve">. </w:t>
      </w:r>
    </w:p>
    <w:p w:rsidR="00427338" w:rsidRDefault="00427338" w:rsidP="00427338">
      <w:pPr>
        <w:spacing w:after="0" w:line="240" w:lineRule="auto"/>
        <w:jc w:val="both"/>
        <w:rPr>
          <w:rFonts w:ascii="Verdana" w:hAnsi="Verdana"/>
          <w:sz w:val="20"/>
          <w:szCs w:val="20"/>
          <w:lang w:val="fr-FR"/>
        </w:rPr>
      </w:pPr>
    </w:p>
    <w:p w:rsidR="00427338" w:rsidRDefault="00427338" w:rsidP="00427338">
      <w:pPr>
        <w:spacing w:after="60" w:line="240" w:lineRule="auto"/>
        <w:jc w:val="both"/>
        <w:rPr>
          <w:rFonts w:ascii="Verdana" w:hAnsi="Verdana"/>
          <w:sz w:val="20"/>
          <w:szCs w:val="20"/>
          <w:lang w:val="fr-FR"/>
        </w:rPr>
      </w:pPr>
      <w:r>
        <w:rPr>
          <w:rFonts w:ascii="Verdana" w:hAnsi="Verdana"/>
          <w:sz w:val="20"/>
          <w:szCs w:val="20"/>
          <w:lang w:val="fr-FR"/>
        </w:rPr>
        <w:t>‒ Dans les deux manuels les plus récents (</w:t>
      </w:r>
      <w:r w:rsidRPr="004A3E67">
        <w:rPr>
          <w:rFonts w:ascii="Verdana" w:hAnsi="Verdana"/>
          <w:b/>
          <w:sz w:val="20"/>
          <w:szCs w:val="20"/>
          <w:lang w:val="fr-FR"/>
        </w:rPr>
        <w:t>NA</w:t>
      </w:r>
      <w:r>
        <w:rPr>
          <w:rFonts w:ascii="Verdana" w:hAnsi="Verdana"/>
          <w:sz w:val="20"/>
          <w:szCs w:val="20"/>
          <w:lang w:val="fr-FR"/>
        </w:rPr>
        <w:t xml:space="preserve"> et </w:t>
      </w:r>
      <w:r w:rsidRPr="004A3E67">
        <w:rPr>
          <w:rFonts w:ascii="Verdana" w:hAnsi="Verdana"/>
          <w:b/>
          <w:sz w:val="20"/>
          <w:szCs w:val="20"/>
          <w:lang w:val="fr-FR"/>
        </w:rPr>
        <w:t>EX</w:t>
      </w:r>
      <w:r>
        <w:rPr>
          <w:rFonts w:ascii="Verdana" w:hAnsi="Verdana"/>
          <w:sz w:val="20"/>
          <w:szCs w:val="20"/>
          <w:lang w:val="fr-FR"/>
        </w:rPr>
        <w:t>), il est fréquent de trouver aussi des consignes de recherche Internet adressées aux étudiants :</w:t>
      </w:r>
    </w:p>
    <w:p w:rsidR="00427338" w:rsidRDefault="00427338" w:rsidP="00427338">
      <w:pPr>
        <w:spacing w:after="60" w:line="240" w:lineRule="auto"/>
        <w:ind w:left="708"/>
        <w:jc w:val="both"/>
        <w:rPr>
          <w:rFonts w:ascii="Verdana" w:hAnsi="Verdana"/>
          <w:sz w:val="20"/>
          <w:szCs w:val="20"/>
          <w:lang w:val="fr-FR"/>
        </w:rPr>
      </w:pPr>
      <w:r>
        <w:rPr>
          <w:rFonts w:ascii="Verdana" w:hAnsi="Verdana"/>
          <w:sz w:val="20"/>
          <w:szCs w:val="20"/>
          <w:lang w:val="fr-FR"/>
        </w:rPr>
        <w:t xml:space="preserve">Épisodiquement, dans </w:t>
      </w:r>
      <w:r w:rsidRPr="005C0282">
        <w:rPr>
          <w:rFonts w:ascii="Verdana" w:hAnsi="Verdana"/>
          <w:b/>
          <w:sz w:val="20"/>
          <w:szCs w:val="20"/>
          <w:lang w:val="fr-FR"/>
        </w:rPr>
        <w:t>NA</w:t>
      </w:r>
      <w:r w:rsidR="006519F9">
        <w:rPr>
          <w:rFonts w:ascii="Verdana" w:hAnsi="Verdana"/>
          <w:sz w:val="20"/>
          <w:szCs w:val="20"/>
          <w:lang w:val="fr-FR"/>
        </w:rPr>
        <w:t> :</w:t>
      </w:r>
    </w:p>
    <w:p w:rsidR="00427338" w:rsidRDefault="00427338" w:rsidP="00427338">
      <w:pPr>
        <w:spacing w:after="60" w:line="240" w:lineRule="auto"/>
        <w:ind w:left="708"/>
        <w:jc w:val="both"/>
        <w:rPr>
          <w:rFonts w:ascii="Verdana" w:hAnsi="Verdana"/>
          <w:sz w:val="20"/>
          <w:szCs w:val="20"/>
          <w:lang w:val="fr-FR"/>
        </w:rPr>
      </w:pPr>
      <w:r>
        <w:rPr>
          <w:rFonts w:ascii="Verdana" w:hAnsi="Verdana"/>
          <w:sz w:val="20"/>
          <w:szCs w:val="20"/>
          <w:lang w:val="fr-FR"/>
        </w:rPr>
        <w:t>‒</w:t>
      </w:r>
      <w:r w:rsidR="006519F9">
        <w:rPr>
          <w:rFonts w:ascii="Verdana" w:hAnsi="Verdana"/>
          <w:sz w:val="20"/>
          <w:szCs w:val="20"/>
          <w:lang w:val="fr-FR"/>
        </w:rPr>
        <w:t> </w:t>
      </w:r>
      <w:proofErr w:type="gramStart"/>
      <w:r>
        <w:rPr>
          <w:rFonts w:ascii="Verdana" w:hAnsi="Verdana"/>
          <w:sz w:val="20"/>
          <w:szCs w:val="20"/>
          <w:lang w:val="fr-FR"/>
        </w:rPr>
        <w:t>pour</w:t>
      </w:r>
      <w:proofErr w:type="gramEnd"/>
      <w:r>
        <w:rPr>
          <w:rFonts w:ascii="Verdana" w:hAnsi="Verdana"/>
          <w:sz w:val="20"/>
          <w:szCs w:val="20"/>
          <w:lang w:val="fr-FR"/>
        </w:rPr>
        <w:t xml:space="preserve"> alimenter un débat par des idées ou des exemples (</w:t>
      </w:r>
      <w:r w:rsidRPr="00AB28A7">
        <w:rPr>
          <w:rFonts w:ascii="Verdana" w:hAnsi="Verdana"/>
          <w:sz w:val="20"/>
          <w:szCs w:val="20"/>
          <w:lang w:val="fr-FR"/>
        </w:rPr>
        <w:t>p. 29)</w:t>
      </w:r>
      <w:r>
        <w:rPr>
          <w:rFonts w:ascii="Verdana" w:hAnsi="Verdana"/>
          <w:sz w:val="20"/>
          <w:szCs w:val="20"/>
          <w:lang w:val="fr-FR"/>
        </w:rPr>
        <w:t> ;</w:t>
      </w:r>
    </w:p>
    <w:p w:rsidR="00427338" w:rsidRDefault="00427338" w:rsidP="00427338">
      <w:pPr>
        <w:spacing w:after="0" w:line="240" w:lineRule="auto"/>
        <w:ind w:left="708"/>
        <w:jc w:val="both"/>
        <w:rPr>
          <w:rFonts w:ascii="Verdana" w:hAnsi="Verdana"/>
          <w:sz w:val="20"/>
          <w:szCs w:val="20"/>
          <w:lang w:val="fr-FR"/>
        </w:rPr>
      </w:pPr>
      <w:r>
        <w:rPr>
          <w:rFonts w:ascii="Verdana" w:hAnsi="Verdana"/>
          <w:sz w:val="20"/>
          <w:szCs w:val="20"/>
          <w:lang w:val="fr-FR"/>
        </w:rPr>
        <w:t>‒</w:t>
      </w:r>
      <w:r w:rsidR="006519F9">
        <w:rPr>
          <w:rFonts w:ascii="Verdana" w:hAnsi="Verdana"/>
          <w:sz w:val="20"/>
          <w:szCs w:val="20"/>
          <w:lang w:val="fr-FR"/>
        </w:rPr>
        <w:t> </w:t>
      </w:r>
      <w:proofErr w:type="gramStart"/>
      <w:r w:rsidRPr="00AB28A7">
        <w:rPr>
          <w:rFonts w:ascii="Verdana" w:hAnsi="Verdana"/>
          <w:sz w:val="20"/>
          <w:szCs w:val="20"/>
          <w:lang w:val="fr-FR"/>
        </w:rPr>
        <w:t>pour</w:t>
      </w:r>
      <w:proofErr w:type="gramEnd"/>
      <w:r w:rsidRPr="00AB28A7">
        <w:rPr>
          <w:rFonts w:ascii="Verdana" w:hAnsi="Verdana"/>
          <w:sz w:val="20"/>
          <w:szCs w:val="20"/>
          <w:lang w:val="fr-FR"/>
        </w:rPr>
        <w:t xml:space="preserve"> illustrer leur production écrite par des images (p. 35)</w:t>
      </w:r>
      <w:r>
        <w:rPr>
          <w:rFonts w:ascii="Verdana" w:hAnsi="Verdana"/>
          <w:sz w:val="20"/>
          <w:szCs w:val="20"/>
          <w:lang w:val="fr-FR"/>
        </w:rPr>
        <w:t>.</w:t>
      </w:r>
    </w:p>
    <w:p w:rsidR="00427338" w:rsidRDefault="00427338" w:rsidP="00427338">
      <w:pPr>
        <w:spacing w:after="0" w:line="240" w:lineRule="auto"/>
        <w:ind w:left="708"/>
        <w:jc w:val="both"/>
        <w:rPr>
          <w:rFonts w:ascii="Verdana" w:hAnsi="Verdana"/>
          <w:sz w:val="20"/>
          <w:szCs w:val="20"/>
          <w:lang w:val="fr-FR"/>
        </w:rPr>
      </w:pPr>
    </w:p>
    <w:p w:rsidR="00427338" w:rsidRDefault="00427338" w:rsidP="00427338">
      <w:pPr>
        <w:spacing w:after="0" w:line="240" w:lineRule="auto"/>
        <w:ind w:left="708"/>
        <w:jc w:val="both"/>
        <w:rPr>
          <w:rFonts w:ascii="Verdana" w:hAnsi="Verdana"/>
          <w:sz w:val="20"/>
          <w:szCs w:val="20"/>
          <w:lang w:val="fr-FR"/>
        </w:rPr>
      </w:pPr>
      <w:r>
        <w:rPr>
          <w:rFonts w:ascii="Verdana" w:hAnsi="Verdana"/>
          <w:sz w:val="20"/>
          <w:szCs w:val="20"/>
          <w:lang w:val="fr-FR"/>
        </w:rPr>
        <w:t xml:space="preserve">Systématiquement, dans chaque unité </w:t>
      </w:r>
      <w:proofErr w:type="gramStart"/>
      <w:r>
        <w:rPr>
          <w:rFonts w:ascii="Verdana" w:hAnsi="Verdana"/>
          <w:sz w:val="20"/>
          <w:szCs w:val="20"/>
          <w:lang w:val="fr-FR"/>
        </w:rPr>
        <w:t xml:space="preserve">de </w:t>
      </w:r>
      <w:r w:rsidRPr="005C0282">
        <w:rPr>
          <w:rFonts w:ascii="Verdana" w:hAnsi="Verdana"/>
          <w:b/>
          <w:sz w:val="20"/>
          <w:szCs w:val="20"/>
          <w:lang w:val="fr-FR"/>
        </w:rPr>
        <w:t>EX</w:t>
      </w:r>
      <w:proofErr w:type="gramEnd"/>
      <w:r>
        <w:rPr>
          <w:rFonts w:ascii="Verdana" w:hAnsi="Verdana"/>
          <w:sz w:val="20"/>
          <w:szCs w:val="20"/>
          <w:lang w:val="fr-FR"/>
        </w:rPr>
        <w:t> :</w:t>
      </w:r>
    </w:p>
    <w:p w:rsidR="00427338" w:rsidRDefault="00427338" w:rsidP="00427338">
      <w:pPr>
        <w:spacing w:after="0" w:line="240" w:lineRule="auto"/>
        <w:ind w:left="708"/>
        <w:jc w:val="both"/>
        <w:rPr>
          <w:rFonts w:ascii="Verdana" w:hAnsi="Verdana"/>
          <w:sz w:val="20"/>
          <w:szCs w:val="20"/>
          <w:lang w:val="fr-FR"/>
        </w:rPr>
      </w:pPr>
    </w:p>
    <w:p w:rsidR="00427338" w:rsidRDefault="00427338" w:rsidP="00427338">
      <w:pPr>
        <w:spacing w:after="0" w:line="240" w:lineRule="auto"/>
        <w:ind w:left="708"/>
        <w:jc w:val="both"/>
        <w:rPr>
          <w:rFonts w:ascii="Verdana" w:hAnsi="Verdana"/>
          <w:sz w:val="20"/>
          <w:szCs w:val="20"/>
          <w:lang w:val="fr-FR"/>
        </w:rPr>
      </w:pPr>
      <w:r>
        <w:rPr>
          <w:rFonts w:ascii="Verdana" w:hAnsi="Verdana"/>
          <w:sz w:val="20"/>
          <w:szCs w:val="20"/>
          <w:lang w:val="fr-FR"/>
        </w:rPr>
        <w:t>‒</w:t>
      </w:r>
      <w:r w:rsidR="006519F9">
        <w:rPr>
          <w:rFonts w:ascii="Verdana" w:hAnsi="Verdana"/>
          <w:sz w:val="20"/>
          <w:szCs w:val="20"/>
          <w:lang w:val="fr-FR"/>
        </w:rPr>
        <w:t> </w:t>
      </w:r>
      <w:proofErr w:type="gramStart"/>
      <w:r>
        <w:rPr>
          <w:rFonts w:ascii="Verdana" w:hAnsi="Verdana"/>
          <w:sz w:val="20"/>
          <w:szCs w:val="20"/>
          <w:lang w:val="fr-FR"/>
        </w:rPr>
        <w:t>pour</w:t>
      </w:r>
      <w:proofErr w:type="gramEnd"/>
      <w:r>
        <w:rPr>
          <w:rFonts w:ascii="Verdana" w:hAnsi="Verdana"/>
          <w:sz w:val="20"/>
          <w:szCs w:val="20"/>
          <w:lang w:val="fr-FR"/>
        </w:rPr>
        <w:t xml:space="preserve"> élargir les informations dans les rubriques « </w:t>
      </w:r>
      <w:proofErr w:type="spellStart"/>
      <w:r>
        <w:rPr>
          <w:rFonts w:ascii="Verdana" w:hAnsi="Verdana"/>
          <w:sz w:val="20"/>
          <w:szCs w:val="20"/>
          <w:lang w:val="fr-FR"/>
        </w:rPr>
        <w:t>Cultura</w:t>
      </w:r>
      <w:proofErr w:type="spellEnd"/>
      <w:r>
        <w:rPr>
          <w:rFonts w:ascii="Verdana" w:hAnsi="Verdana"/>
          <w:sz w:val="20"/>
          <w:szCs w:val="20"/>
          <w:lang w:val="fr-FR"/>
        </w:rPr>
        <w:t> » (</w:t>
      </w:r>
      <w:r w:rsidRPr="005C0282">
        <w:rPr>
          <w:rFonts w:ascii="Verdana" w:hAnsi="Verdana"/>
          <w:b/>
          <w:sz w:val="20"/>
          <w:szCs w:val="20"/>
          <w:lang w:val="fr-FR"/>
        </w:rPr>
        <w:t>EX</w:t>
      </w:r>
      <w:r>
        <w:rPr>
          <w:rFonts w:ascii="Verdana" w:hAnsi="Verdana"/>
          <w:sz w:val="20"/>
          <w:szCs w:val="20"/>
          <w:lang w:val="fr-FR"/>
        </w:rPr>
        <w:t xml:space="preserve"> p. 69, 71, 107)</w:t>
      </w:r>
    </w:p>
    <w:p w:rsidR="00427338" w:rsidRDefault="00427338" w:rsidP="00427338">
      <w:pPr>
        <w:spacing w:after="0" w:line="240" w:lineRule="auto"/>
        <w:ind w:left="708"/>
        <w:jc w:val="both"/>
        <w:rPr>
          <w:rFonts w:ascii="Verdana" w:hAnsi="Verdana"/>
          <w:sz w:val="20"/>
          <w:szCs w:val="20"/>
          <w:lang w:val="fr-FR"/>
        </w:rPr>
      </w:pPr>
      <w:r>
        <w:rPr>
          <w:rFonts w:ascii="Verdana" w:hAnsi="Verdana"/>
          <w:sz w:val="20"/>
          <w:szCs w:val="20"/>
          <w:lang w:val="fr-FR"/>
        </w:rPr>
        <w:t>‒</w:t>
      </w:r>
      <w:r w:rsidR="006519F9">
        <w:rPr>
          <w:rFonts w:ascii="Verdana" w:hAnsi="Verdana"/>
          <w:sz w:val="20"/>
          <w:szCs w:val="20"/>
          <w:lang w:val="fr-FR"/>
        </w:rPr>
        <w:t> </w:t>
      </w:r>
      <w:proofErr w:type="gramStart"/>
      <w:r>
        <w:rPr>
          <w:rFonts w:ascii="Verdana" w:hAnsi="Verdana"/>
          <w:sz w:val="20"/>
          <w:szCs w:val="20"/>
          <w:lang w:val="fr-FR"/>
        </w:rPr>
        <w:t>pour</w:t>
      </w:r>
      <w:proofErr w:type="gramEnd"/>
      <w:r>
        <w:rPr>
          <w:rFonts w:ascii="Verdana" w:hAnsi="Verdana"/>
          <w:sz w:val="20"/>
          <w:szCs w:val="20"/>
          <w:lang w:val="fr-FR"/>
        </w:rPr>
        <w:t xml:space="preserve"> chercher les informations nécessaires </w:t>
      </w:r>
      <w:r w:rsidR="009D756E">
        <w:rPr>
          <w:rFonts w:ascii="Verdana" w:hAnsi="Verdana"/>
          <w:sz w:val="20"/>
          <w:szCs w:val="20"/>
          <w:lang w:val="fr-FR"/>
        </w:rPr>
        <w:t>pour remplir une fiche sur l’</w:t>
      </w:r>
      <w:r>
        <w:rPr>
          <w:rFonts w:ascii="Verdana" w:hAnsi="Verdana"/>
          <w:sz w:val="20"/>
          <w:szCs w:val="20"/>
          <w:lang w:val="fr-FR"/>
        </w:rPr>
        <w:t>entreprise</w:t>
      </w:r>
      <w:r w:rsidR="009D756E">
        <w:rPr>
          <w:rFonts w:ascii="Verdana" w:hAnsi="Verdana"/>
          <w:sz w:val="20"/>
          <w:szCs w:val="20"/>
          <w:lang w:val="fr-FR"/>
        </w:rPr>
        <w:t xml:space="preserve"> qui va faire l’objet de chaque </w:t>
      </w:r>
      <w:r>
        <w:rPr>
          <w:rFonts w:ascii="Verdana" w:hAnsi="Verdana"/>
          <w:sz w:val="20"/>
          <w:szCs w:val="20"/>
          <w:lang w:val="fr-FR"/>
        </w:rPr>
        <w:t>reportage vidéo.</w:t>
      </w:r>
    </w:p>
    <w:p w:rsidR="00427338" w:rsidRDefault="00427338" w:rsidP="00427338">
      <w:pPr>
        <w:spacing w:after="0" w:line="240" w:lineRule="auto"/>
        <w:jc w:val="both"/>
        <w:rPr>
          <w:rFonts w:ascii="Verdana" w:hAnsi="Verdana"/>
          <w:sz w:val="20"/>
          <w:szCs w:val="20"/>
          <w:lang w:val="fr-FR"/>
        </w:rPr>
      </w:pPr>
    </w:p>
    <w:p w:rsidR="00E05935" w:rsidRDefault="00427338" w:rsidP="00E05935">
      <w:pPr>
        <w:spacing w:after="60" w:line="240" w:lineRule="auto"/>
        <w:jc w:val="both"/>
        <w:rPr>
          <w:rFonts w:ascii="Verdana" w:hAnsi="Verdana"/>
          <w:noProof/>
          <w:sz w:val="20"/>
          <w:szCs w:val="20"/>
          <w:lang w:val="fr-FR"/>
        </w:rPr>
      </w:pPr>
      <w:r>
        <w:rPr>
          <w:rFonts w:ascii="Verdana" w:hAnsi="Verdana"/>
          <w:noProof/>
          <w:sz w:val="20"/>
          <w:szCs w:val="20"/>
          <w:lang w:val="fr-FR"/>
        </w:rPr>
        <w:t xml:space="preserve">On voit que les recherches sur Internet proposées dans ces deux manuels portent exclusivement sur des contenus d’information thématique. La seule exception que j’aie rencontrée est un exercice dans </w:t>
      </w:r>
      <w:r w:rsidRPr="0041019B">
        <w:rPr>
          <w:rFonts w:ascii="Verdana" w:hAnsi="Verdana"/>
          <w:b/>
          <w:noProof/>
          <w:sz w:val="20"/>
          <w:szCs w:val="20"/>
          <w:lang w:val="fr-FR"/>
        </w:rPr>
        <w:t>EX</w:t>
      </w:r>
      <w:r>
        <w:rPr>
          <w:rFonts w:ascii="Verdana" w:hAnsi="Verdana"/>
          <w:b/>
          <w:noProof/>
          <w:sz w:val="20"/>
          <w:szCs w:val="20"/>
          <w:lang w:val="fr-FR"/>
        </w:rPr>
        <w:t xml:space="preserve"> </w:t>
      </w:r>
      <w:r>
        <w:rPr>
          <w:rFonts w:ascii="Verdana" w:hAnsi="Verdana"/>
          <w:noProof/>
          <w:sz w:val="20"/>
          <w:szCs w:val="20"/>
          <w:lang w:val="fr-FR"/>
        </w:rPr>
        <w:t xml:space="preserve">(point 6, p. 89), où l’on suggère aux apprenants de </w:t>
      </w:r>
      <w:r>
        <w:rPr>
          <w:rFonts w:ascii="Verdana" w:hAnsi="Verdana"/>
          <w:noProof/>
          <w:sz w:val="20"/>
          <w:szCs w:val="20"/>
          <w:lang w:val="fr-FR"/>
        </w:rPr>
        <w:lastRenderedPageBreak/>
        <w:t xml:space="preserve">rechercher sur Internet des exemples de constructions verbales ; sur la même page, à droite, l’auteur propose, dans un </w:t>
      </w:r>
      <w:r w:rsidRPr="00A94D26">
        <w:rPr>
          <w:rFonts w:ascii="Verdana" w:hAnsi="Verdana"/>
          <w:i/>
          <w:noProof/>
          <w:sz w:val="20"/>
          <w:szCs w:val="20"/>
          <w:lang w:val="fr-FR"/>
        </w:rPr>
        <w:t>post-it</w:t>
      </w:r>
      <w:r>
        <w:rPr>
          <w:rFonts w:ascii="Verdana" w:hAnsi="Verdana"/>
          <w:noProof/>
          <w:sz w:val="20"/>
          <w:szCs w:val="20"/>
          <w:lang w:val="fr-FR"/>
        </w:rPr>
        <w:t xml:space="preserve"> intitulé « Estrategia », d’en faire une méthode habituelle pour le travail e</w:t>
      </w:r>
      <w:r w:rsidR="00E05935">
        <w:rPr>
          <w:rFonts w:ascii="Verdana" w:hAnsi="Verdana"/>
          <w:noProof/>
          <w:sz w:val="20"/>
          <w:szCs w:val="20"/>
          <w:lang w:val="fr-FR"/>
        </w:rPr>
        <w:t>n grammaire et en vocabulaire :</w:t>
      </w:r>
    </w:p>
    <w:p w:rsidR="00427338" w:rsidRDefault="00427338" w:rsidP="00E05935">
      <w:pPr>
        <w:spacing w:after="0" w:line="240" w:lineRule="auto"/>
        <w:ind w:left="708"/>
        <w:jc w:val="both"/>
        <w:rPr>
          <w:rFonts w:ascii="Verdana" w:hAnsi="Verdana"/>
          <w:i/>
          <w:noProof/>
          <w:sz w:val="20"/>
          <w:szCs w:val="20"/>
          <w:lang w:val="fr-FR"/>
        </w:rPr>
      </w:pPr>
      <w:r w:rsidRPr="004A3E67">
        <w:rPr>
          <w:rFonts w:ascii="Verdana" w:hAnsi="Verdana"/>
          <w:i/>
          <w:noProof/>
          <w:sz w:val="20"/>
          <w:szCs w:val="20"/>
          <w:lang w:val="fr-FR"/>
        </w:rPr>
        <w:t>Los buscadores de internet son una herramienta muy potente para saber cómo se usa una palabra o una expresión en español, ya que muestran miles de ejemplos de uso aunque, lógicamente, entre esos ejemplos habrá algunos incorrectos, poco frecuentes o atípicos</w:t>
      </w:r>
      <w:r w:rsidRPr="0041019B">
        <w:rPr>
          <w:rFonts w:ascii="Verdana" w:hAnsi="Verdana"/>
          <w:i/>
          <w:noProof/>
          <w:sz w:val="20"/>
          <w:szCs w:val="20"/>
          <w:lang w:val="fr-FR"/>
        </w:rPr>
        <w:t>.</w:t>
      </w:r>
    </w:p>
    <w:p w:rsidR="00427338" w:rsidRPr="00C44C81" w:rsidRDefault="00427338" w:rsidP="00427338">
      <w:pPr>
        <w:spacing w:after="60" w:line="240" w:lineRule="auto"/>
        <w:ind w:left="851" w:hanging="851"/>
        <w:jc w:val="both"/>
        <w:rPr>
          <w:rFonts w:ascii="Verdana" w:hAnsi="Verdana"/>
          <w:sz w:val="20"/>
          <w:szCs w:val="20"/>
          <w:lang w:val="fr-FR"/>
        </w:rPr>
      </w:pPr>
    </w:p>
    <w:p w:rsidR="00AF3288" w:rsidRPr="006519F9" w:rsidRDefault="006519F9" w:rsidP="00D85E58">
      <w:pPr>
        <w:spacing w:after="0" w:line="240" w:lineRule="auto"/>
        <w:ind w:left="708"/>
        <w:jc w:val="both"/>
        <w:rPr>
          <w:rFonts w:ascii="Verdana" w:hAnsi="Verdana"/>
          <w:b/>
          <w:i/>
          <w:sz w:val="20"/>
          <w:szCs w:val="20"/>
          <w:lang w:val="fr-FR"/>
        </w:rPr>
      </w:pPr>
      <w:r w:rsidRPr="006519F9">
        <w:rPr>
          <w:rFonts w:ascii="Verdana" w:hAnsi="Verdana"/>
          <w:b/>
          <w:i/>
          <w:sz w:val="20"/>
          <w:szCs w:val="20"/>
          <w:lang w:val="fr-FR"/>
        </w:rPr>
        <w:t xml:space="preserve">4.2.2 </w:t>
      </w:r>
      <w:r w:rsidR="00AF3288" w:rsidRPr="006519F9">
        <w:rPr>
          <w:rFonts w:ascii="Verdana" w:hAnsi="Verdana"/>
          <w:b/>
          <w:i/>
          <w:sz w:val="20"/>
          <w:szCs w:val="20"/>
          <w:lang w:val="fr-FR"/>
        </w:rPr>
        <w:t>Convergence 4</w:t>
      </w:r>
    </w:p>
    <w:p w:rsidR="00AF3288" w:rsidRPr="00C44C81" w:rsidRDefault="00AF3288" w:rsidP="00D85E58">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611255">
        <w:rPr>
          <w:rFonts w:ascii="Verdana" w:hAnsi="Verdana"/>
          <w:sz w:val="20"/>
          <w:szCs w:val="20"/>
          <w:lang w:val="fr-FR"/>
        </w:rPr>
        <w:t>L</w:t>
      </w:r>
      <w:r w:rsidRPr="00C44C81">
        <w:rPr>
          <w:rFonts w:ascii="Verdana" w:hAnsi="Verdana"/>
          <w:sz w:val="20"/>
          <w:szCs w:val="20"/>
          <w:lang w:val="fr-FR"/>
        </w:rPr>
        <w:t>e passage de la compétence communicative à la compétence informa</w:t>
      </w:r>
      <w:r>
        <w:rPr>
          <w:rFonts w:ascii="Verdana" w:hAnsi="Verdana"/>
          <w:sz w:val="20"/>
          <w:szCs w:val="20"/>
          <w:lang w:val="fr-FR"/>
        </w:rPr>
        <w:softHyphen/>
      </w:r>
      <w:r w:rsidRPr="00C44C81">
        <w:rPr>
          <w:rFonts w:ascii="Verdana" w:hAnsi="Verdana"/>
          <w:sz w:val="20"/>
          <w:szCs w:val="20"/>
          <w:lang w:val="fr-FR"/>
        </w:rPr>
        <w:t>tionnelle</w:t>
      </w:r>
    </w:p>
    <w:p w:rsidR="00AF3288" w:rsidRPr="00C44C81" w:rsidRDefault="00AF3288" w:rsidP="00D85E58">
      <w:pPr>
        <w:spacing w:after="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611255">
        <w:rPr>
          <w:rFonts w:ascii="Verdana" w:hAnsi="Verdana"/>
          <w:sz w:val="20"/>
          <w:szCs w:val="20"/>
          <w:lang w:val="fr-FR"/>
        </w:rPr>
        <w:t>O</w:t>
      </w:r>
      <w:r w:rsidRPr="00C44C81">
        <w:rPr>
          <w:rFonts w:ascii="Verdana" w:hAnsi="Verdana"/>
          <w:sz w:val="20"/>
          <w:szCs w:val="20"/>
          <w:lang w:val="fr-FR"/>
        </w:rPr>
        <w:t>utils de recherche, de traitement et de stockage numérique de l’information</w:t>
      </w:r>
    </w:p>
    <w:p w:rsidR="0078426B" w:rsidRDefault="0078426B" w:rsidP="00335710">
      <w:pPr>
        <w:spacing w:after="0" w:line="240" w:lineRule="auto"/>
        <w:jc w:val="both"/>
        <w:rPr>
          <w:rFonts w:ascii="Verdana" w:hAnsi="Verdana"/>
          <w:sz w:val="20"/>
          <w:szCs w:val="20"/>
          <w:lang w:val="fr-FR"/>
        </w:rPr>
      </w:pPr>
    </w:p>
    <w:p w:rsidR="00D330A4" w:rsidRDefault="00427338" w:rsidP="00335710">
      <w:pPr>
        <w:spacing w:after="0" w:line="240" w:lineRule="auto"/>
        <w:jc w:val="both"/>
        <w:rPr>
          <w:rFonts w:ascii="Verdana" w:hAnsi="Verdana"/>
          <w:sz w:val="20"/>
          <w:szCs w:val="20"/>
          <w:lang w:val="fr-FR"/>
        </w:rPr>
      </w:pPr>
      <w:r>
        <w:rPr>
          <w:rFonts w:ascii="Verdana" w:hAnsi="Verdana"/>
          <w:sz w:val="20"/>
          <w:szCs w:val="20"/>
          <w:lang w:val="fr-FR"/>
        </w:rPr>
        <w:t xml:space="preserve">Le </w:t>
      </w:r>
      <w:r w:rsidR="0078426B">
        <w:rPr>
          <w:rFonts w:ascii="Verdana" w:hAnsi="Verdana"/>
          <w:sz w:val="20"/>
          <w:szCs w:val="20"/>
          <w:lang w:val="fr-FR"/>
        </w:rPr>
        <w:t>fait que dans les manuels les plus récents, l’information soit à la fois mise au service de l’action et en partie prise en charge par les apprenants eux-mêmes, y fait mécaniquement émerger</w:t>
      </w:r>
      <w:r w:rsidR="008D266E">
        <w:rPr>
          <w:rFonts w:ascii="Verdana" w:hAnsi="Verdana"/>
          <w:sz w:val="20"/>
          <w:szCs w:val="20"/>
          <w:lang w:val="fr-FR"/>
        </w:rPr>
        <w:t xml:space="preserve"> d</w:t>
      </w:r>
      <w:r w:rsidR="0078426B">
        <w:rPr>
          <w:rFonts w:ascii="Verdana" w:hAnsi="Verdana"/>
          <w:sz w:val="20"/>
          <w:szCs w:val="20"/>
          <w:lang w:val="fr-FR"/>
        </w:rPr>
        <w:t xml:space="preserve">es </w:t>
      </w:r>
      <w:r w:rsidR="008D266E">
        <w:rPr>
          <w:rFonts w:ascii="Verdana" w:hAnsi="Verdana"/>
          <w:sz w:val="20"/>
          <w:szCs w:val="20"/>
          <w:lang w:val="fr-FR"/>
        </w:rPr>
        <w:t xml:space="preserve">activités informationnelles autres que celle de la communication, comme la recherche, le repérage, la sélection, la hiérarchisation et la mise en forme de l’information en fonction de l’action à réaliser. </w:t>
      </w:r>
      <w:r w:rsidR="000D317E">
        <w:rPr>
          <w:rFonts w:ascii="Verdana" w:hAnsi="Verdana"/>
          <w:sz w:val="20"/>
          <w:szCs w:val="20"/>
          <w:lang w:val="fr-FR"/>
        </w:rPr>
        <w:t xml:space="preserve">On retrouve dans les consignes des manuels la plupart des </w:t>
      </w:r>
      <w:r w:rsidR="008D266E">
        <w:rPr>
          <w:rFonts w:ascii="Verdana" w:hAnsi="Verdana"/>
          <w:sz w:val="20"/>
          <w:szCs w:val="20"/>
          <w:lang w:val="fr-FR"/>
        </w:rPr>
        <w:t xml:space="preserve">activités </w:t>
      </w:r>
      <w:r w:rsidR="000D317E">
        <w:rPr>
          <w:rFonts w:ascii="Verdana" w:hAnsi="Verdana"/>
          <w:sz w:val="20"/>
          <w:szCs w:val="20"/>
          <w:lang w:val="fr-FR"/>
        </w:rPr>
        <w:t xml:space="preserve">qui sont </w:t>
      </w:r>
      <w:r w:rsidR="009D756E">
        <w:rPr>
          <w:rFonts w:ascii="Verdana" w:hAnsi="Verdana"/>
          <w:sz w:val="20"/>
          <w:szCs w:val="20"/>
          <w:lang w:val="fr-FR"/>
        </w:rPr>
        <w:t>énumérées</w:t>
      </w:r>
      <w:r w:rsidR="000D317E">
        <w:rPr>
          <w:rFonts w:ascii="Verdana" w:hAnsi="Verdana"/>
          <w:sz w:val="20"/>
          <w:szCs w:val="20"/>
          <w:lang w:val="fr-FR"/>
        </w:rPr>
        <w:t xml:space="preserve"> </w:t>
      </w:r>
      <w:r w:rsidR="008D266E">
        <w:rPr>
          <w:rFonts w:ascii="Verdana" w:hAnsi="Verdana"/>
          <w:sz w:val="20"/>
          <w:szCs w:val="20"/>
          <w:lang w:val="fr-FR"/>
        </w:rPr>
        <w:t xml:space="preserve">dans un document publié </w:t>
      </w:r>
      <w:r w:rsidR="00D336F7">
        <w:rPr>
          <w:rFonts w:ascii="Verdana" w:hAnsi="Verdana"/>
          <w:sz w:val="20"/>
          <w:szCs w:val="20"/>
          <w:lang w:val="fr-FR"/>
        </w:rPr>
        <w:t xml:space="preserve">en 2008 </w:t>
      </w:r>
      <w:r w:rsidR="000D317E">
        <w:rPr>
          <w:rFonts w:ascii="Verdana" w:hAnsi="Verdana"/>
          <w:sz w:val="20"/>
          <w:szCs w:val="20"/>
          <w:lang w:val="fr-FR"/>
        </w:rPr>
        <w:t>par l’UNESCO comme constituant la chaîne de la « maîtrise de l’information »</w:t>
      </w:r>
      <w:r w:rsidR="008D266E">
        <w:rPr>
          <w:rFonts w:ascii="Verdana" w:hAnsi="Verdana"/>
          <w:sz w:val="20"/>
          <w:szCs w:val="20"/>
          <w:lang w:val="fr-FR"/>
        </w:rPr>
        <w:t>:</w:t>
      </w:r>
      <w:r w:rsidR="0078426B">
        <w:rPr>
          <w:rStyle w:val="Appelnotedebasdep"/>
          <w:rFonts w:ascii="Verdana" w:hAnsi="Verdana"/>
          <w:sz w:val="20"/>
          <w:szCs w:val="20"/>
          <w:lang w:val="fr-FR"/>
        </w:rPr>
        <w:footnoteReference w:id="20"/>
      </w:r>
    </w:p>
    <w:p w:rsidR="0078426B" w:rsidRPr="0078426B" w:rsidRDefault="0078426B" w:rsidP="0078426B">
      <w:pPr>
        <w:tabs>
          <w:tab w:val="left" w:pos="540"/>
        </w:tabs>
        <w:jc w:val="both"/>
        <w:rPr>
          <w:rFonts w:ascii="Verdana" w:hAnsi="Verdana" w:cs="Courier New"/>
          <w:color w:val="000000"/>
          <w:lang w:val="fr-FR"/>
        </w:rPr>
      </w:pP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1. Prendre conscience de l’existence d’un besoin ou problème dont la solution nécessite de l’information.</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2. Savoir identifier et définir avec précision l’information nécessaire pour satisfaire le besoin ou résoudre le problème.</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3. Savoir déterminer si l’information nécessaire existe ou non, et, dans la négative, passer à l’étape 5.</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4. Savoir trouver l’information nécessaire quand on sait qu’elle existe, puis passer à l’étape 6.</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5. Savoir créer, ou faire créer, l’information qui n’est pas disponible (créer de nouvelles connaissances).</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6. Savoir bien comprendre l’information trouvée, ou à qui faire appel pour cela, si besoin est.</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7. Savoir organiser, analyser, interpréter et évaluer l’information, y compris la fiabilité des sources.</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8. Savoir communiquer et présenter l’information à autrui sur des formats/ supports appropriés/ utilisables.</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9. Savoir utiliser l’information pour résoudre un problème, prendre une décision, satisfaire un besoin.</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10. Savoir préserver, stocker, réutiliser, enregistrer et archiver l’information pour une utilisation future.</w:t>
      </w:r>
    </w:p>
    <w:p w:rsidR="0078426B" w:rsidRPr="0078426B" w:rsidRDefault="0078426B" w:rsidP="00D431FD">
      <w:pPr>
        <w:pBdr>
          <w:top w:val="single" w:sz="4" w:space="1" w:color="auto"/>
          <w:left w:val="single" w:sz="4" w:space="4" w:color="auto"/>
          <w:bottom w:val="single" w:sz="4" w:space="1" w:color="auto"/>
          <w:right w:val="single" w:sz="4" w:space="4" w:color="auto"/>
        </w:pBdr>
        <w:spacing w:after="0" w:line="240" w:lineRule="auto"/>
        <w:ind w:left="1616" w:right="1179" w:hanging="357"/>
        <w:jc w:val="both"/>
        <w:rPr>
          <w:rFonts w:ascii="Verdana" w:hAnsi="Verdana"/>
          <w:sz w:val="18"/>
          <w:szCs w:val="18"/>
          <w:lang w:val="fr-FR"/>
        </w:rPr>
      </w:pPr>
      <w:r w:rsidRPr="0078426B">
        <w:rPr>
          <w:rFonts w:ascii="Verdana" w:hAnsi="Verdana"/>
          <w:sz w:val="18"/>
          <w:szCs w:val="18"/>
          <w:lang w:val="fr-FR"/>
        </w:rPr>
        <w:t>11. Savoir se défaire de l’information qui n’est plus nécessaire et préserver celle qui doit être protégée.</w:t>
      </w:r>
    </w:p>
    <w:p w:rsidR="0078426B" w:rsidRPr="007F050E" w:rsidRDefault="0078426B" w:rsidP="00D431FD">
      <w:pPr>
        <w:tabs>
          <w:tab w:val="left" w:pos="540"/>
        </w:tabs>
        <w:spacing w:after="0" w:line="240" w:lineRule="auto"/>
        <w:jc w:val="both"/>
        <w:rPr>
          <w:rFonts w:ascii="Verdana" w:hAnsi="Verdana" w:cs="Courier New"/>
          <w:color w:val="000000"/>
          <w:sz w:val="20"/>
          <w:szCs w:val="20"/>
          <w:lang w:val="fr-FR"/>
        </w:rPr>
      </w:pPr>
    </w:p>
    <w:p w:rsidR="0078426B" w:rsidRPr="00E81856" w:rsidRDefault="00957B52" w:rsidP="0078426B">
      <w:pPr>
        <w:tabs>
          <w:tab w:val="left" w:pos="540"/>
        </w:tabs>
        <w:spacing w:after="0" w:line="240" w:lineRule="auto"/>
        <w:jc w:val="both"/>
        <w:rPr>
          <w:rFonts w:ascii="Verdana" w:hAnsi="Verdana" w:cs="Courier New"/>
          <w:color w:val="000000"/>
          <w:sz w:val="20"/>
          <w:szCs w:val="20"/>
          <w:lang w:val="fr-FR"/>
        </w:rPr>
      </w:pPr>
      <w:r w:rsidRPr="007F050E">
        <w:rPr>
          <w:rFonts w:ascii="Verdana" w:hAnsi="Verdana" w:cs="Courier New"/>
          <w:color w:val="000000"/>
          <w:sz w:val="20"/>
          <w:szCs w:val="20"/>
          <w:lang w:val="fr-FR"/>
        </w:rPr>
        <w:t>D</w:t>
      </w:r>
      <w:r w:rsidR="000D317E" w:rsidRPr="007F050E">
        <w:rPr>
          <w:rFonts w:ascii="Verdana" w:hAnsi="Verdana" w:cs="Courier New"/>
          <w:color w:val="000000"/>
          <w:sz w:val="20"/>
          <w:szCs w:val="20"/>
          <w:lang w:val="fr-FR"/>
        </w:rPr>
        <w:t>ans l</w:t>
      </w:r>
      <w:r w:rsidRPr="007F050E">
        <w:rPr>
          <w:rFonts w:ascii="Verdana" w:hAnsi="Verdana" w:cs="Courier New"/>
          <w:color w:val="000000"/>
          <w:sz w:val="20"/>
          <w:szCs w:val="20"/>
          <w:lang w:val="fr-FR"/>
        </w:rPr>
        <w:t xml:space="preserve">es manuels, seules </w:t>
      </w:r>
      <w:r w:rsidR="00D336F7" w:rsidRPr="007F050E">
        <w:rPr>
          <w:rFonts w:ascii="Verdana" w:hAnsi="Verdana" w:cs="Courier New"/>
          <w:color w:val="000000"/>
          <w:sz w:val="20"/>
          <w:szCs w:val="20"/>
          <w:lang w:val="fr-FR"/>
        </w:rPr>
        <w:t xml:space="preserve">les </w:t>
      </w:r>
      <w:r w:rsidR="000D317E" w:rsidRPr="007F050E">
        <w:rPr>
          <w:rFonts w:ascii="Verdana" w:hAnsi="Verdana" w:cs="Courier New"/>
          <w:color w:val="000000"/>
          <w:sz w:val="20"/>
          <w:szCs w:val="20"/>
          <w:lang w:val="fr-FR"/>
        </w:rPr>
        <w:t>deux activités post-communicatives n° 10 et 11</w:t>
      </w:r>
      <w:r w:rsidR="00D336F7" w:rsidRPr="007F050E">
        <w:rPr>
          <w:rFonts w:ascii="Verdana" w:hAnsi="Verdana" w:cs="Courier New"/>
          <w:color w:val="000000"/>
          <w:sz w:val="20"/>
          <w:szCs w:val="20"/>
          <w:lang w:val="fr-FR"/>
        </w:rPr>
        <w:t xml:space="preserve"> ne sont pas travaillées, </w:t>
      </w:r>
      <w:r w:rsidR="000D317E" w:rsidRPr="007F050E">
        <w:rPr>
          <w:rFonts w:ascii="Verdana" w:hAnsi="Verdana" w:cs="Courier New"/>
          <w:color w:val="000000"/>
          <w:sz w:val="20"/>
          <w:szCs w:val="20"/>
          <w:lang w:val="fr-FR"/>
        </w:rPr>
        <w:t xml:space="preserve">et cela vient </w:t>
      </w:r>
      <w:r w:rsidR="00D336F7" w:rsidRPr="007F050E">
        <w:rPr>
          <w:rFonts w:ascii="Verdana" w:hAnsi="Verdana" w:cs="Courier New"/>
          <w:color w:val="000000"/>
          <w:sz w:val="20"/>
          <w:szCs w:val="20"/>
          <w:lang w:val="fr-FR"/>
        </w:rPr>
        <w:t>du fait que</w:t>
      </w:r>
      <w:r w:rsidR="000D317E" w:rsidRPr="007F050E">
        <w:rPr>
          <w:rFonts w:ascii="Verdana" w:hAnsi="Verdana" w:cs="Courier New"/>
          <w:color w:val="000000"/>
          <w:sz w:val="20"/>
          <w:szCs w:val="20"/>
          <w:lang w:val="fr-FR"/>
        </w:rPr>
        <w:t>, comme le veut la tradition éditoriale,</w:t>
      </w:r>
      <w:r w:rsidR="00D336F7" w:rsidRPr="007F050E">
        <w:rPr>
          <w:rFonts w:ascii="Verdana" w:hAnsi="Verdana" w:cs="Courier New"/>
          <w:color w:val="000000"/>
          <w:sz w:val="20"/>
          <w:szCs w:val="20"/>
          <w:lang w:val="fr-FR"/>
        </w:rPr>
        <w:t xml:space="preserve"> les unités didactiques so</w:t>
      </w:r>
      <w:r w:rsidR="000D317E" w:rsidRPr="007F050E">
        <w:rPr>
          <w:rFonts w:ascii="Verdana" w:hAnsi="Verdana" w:cs="Courier New"/>
          <w:color w:val="000000"/>
          <w:sz w:val="20"/>
          <w:szCs w:val="20"/>
          <w:lang w:val="fr-FR"/>
        </w:rPr>
        <w:t xml:space="preserve">nt isolées les unes des autres : </w:t>
      </w:r>
      <w:r w:rsidR="00D336F7" w:rsidRPr="007F050E">
        <w:rPr>
          <w:rFonts w:ascii="Verdana" w:hAnsi="Verdana" w:cs="Courier New"/>
          <w:color w:val="000000"/>
          <w:sz w:val="20"/>
          <w:szCs w:val="20"/>
          <w:lang w:val="fr-FR"/>
        </w:rPr>
        <w:t xml:space="preserve">une fois la tâche finale d’une unité didactique </w:t>
      </w:r>
      <w:r w:rsidR="00D336F7" w:rsidRPr="007F050E">
        <w:rPr>
          <w:rFonts w:ascii="Verdana" w:hAnsi="Verdana" w:cs="Courier New"/>
          <w:color w:val="000000"/>
          <w:sz w:val="20"/>
          <w:szCs w:val="20"/>
          <w:lang w:val="fr-FR"/>
        </w:rPr>
        <w:lastRenderedPageBreak/>
        <w:t xml:space="preserve">réalisée, les apprenants passent </w:t>
      </w:r>
      <w:r w:rsidRPr="007F050E">
        <w:rPr>
          <w:rFonts w:ascii="Verdana" w:hAnsi="Verdana" w:cs="Courier New"/>
          <w:color w:val="000000"/>
          <w:sz w:val="20"/>
          <w:szCs w:val="20"/>
          <w:lang w:val="fr-FR"/>
        </w:rPr>
        <w:t>à une thé</w:t>
      </w:r>
      <w:r w:rsidR="000D317E" w:rsidRPr="007F050E">
        <w:rPr>
          <w:rFonts w:ascii="Verdana" w:hAnsi="Verdana" w:cs="Courier New"/>
          <w:color w:val="000000"/>
          <w:sz w:val="20"/>
          <w:szCs w:val="20"/>
          <w:lang w:val="fr-FR"/>
        </w:rPr>
        <w:t xml:space="preserve">matique différente </w:t>
      </w:r>
      <w:r w:rsidRPr="007F050E">
        <w:rPr>
          <w:rFonts w:ascii="Verdana" w:hAnsi="Verdana" w:cs="Courier New"/>
          <w:color w:val="000000"/>
          <w:sz w:val="20"/>
          <w:szCs w:val="20"/>
          <w:lang w:val="fr-FR"/>
        </w:rPr>
        <w:t>elle aussi autonome</w:t>
      </w:r>
      <w:r w:rsidR="00D336F7" w:rsidRPr="007F050E">
        <w:rPr>
          <w:rFonts w:ascii="Verdana" w:hAnsi="Verdana" w:cs="Courier New"/>
          <w:color w:val="000000"/>
          <w:sz w:val="20"/>
          <w:szCs w:val="20"/>
          <w:lang w:val="fr-FR"/>
        </w:rPr>
        <w:t xml:space="preserve">. </w:t>
      </w:r>
      <w:r w:rsidRPr="007F050E">
        <w:rPr>
          <w:rFonts w:ascii="Verdana" w:hAnsi="Verdana" w:cs="Courier New"/>
          <w:color w:val="000000"/>
          <w:sz w:val="20"/>
          <w:szCs w:val="20"/>
          <w:lang w:val="fr-FR"/>
        </w:rPr>
        <w:t>Ces deux dernières activités post-communicative</w:t>
      </w:r>
      <w:r w:rsidR="000D317E" w:rsidRPr="007F050E">
        <w:rPr>
          <w:rFonts w:ascii="Verdana" w:hAnsi="Verdana" w:cs="Courier New"/>
          <w:color w:val="000000"/>
          <w:sz w:val="20"/>
          <w:szCs w:val="20"/>
          <w:lang w:val="fr-FR"/>
        </w:rPr>
        <w:t>s</w:t>
      </w:r>
      <w:r w:rsidRPr="007F050E">
        <w:rPr>
          <w:rFonts w:ascii="Verdana" w:hAnsi="Verdana" w:cs="Courier New"/>
          <w:color w:val="000000"/>
          <w:sz w:val="20"/>
          <w:szCs w:val="20"/>
          <w:lang w:val="fr-FR"/>
        </w:rPr>
        <w:t xml:space="preserve"> (et d’autres </w:t>
      </w:r>
      <w:r w:rsidRPr="00D62C8A">
        <w:rPr>
          <w:rFonts w:ascii="Verdana" w:hAnsi="Verdana" w:cs="Courier New"/>
          <w:color w:val="000000"/>
          <w:sz w:val="20"/>
          <w:szCs w:val="20"/>
          <w:lang w:val="fr-FR"/>
        </w:rPr>
        <w:t xml:space="preserve">possibles, comme je le signale dans mon article cité </w:t>
      </w:r>
      <w:r w:rsidR="00D62C8A" w:rsidRPr="00D62C8A">
        <w:rPr>
          <w:rFonts w:ascii="Verdana" w:hAnsi="Verdana" w:cs="Courier New"/>
          <w:color w:val="000000"/>
          <w:sz w:val="20"/>
          <w:szCs w:val="20"/>
          <w:lang w:val="fr-FR"/>
        </w:rPr>
        <w:t>à</w:t>
      </w:r>
      <w:r w:rsidRPr="00D62C8A">
        <w:rPr>
          <w:rFonts w:ascii="Verdana" w:hAnsi="Verdana" w:cs="Courier New"/>
          <w:color w:val="000000"/>
          <w:sz w:val="20"/>
          <w:szCs w:val="20"/>
          <w:lang w:val="fr-FR"/>
        </w:rPr>
        <w:t xml:space="preserve"> </w:t>
      </w:r>
      <w:r w:rsidR="00D62C8A" w:rsidRPr="00D62C8A">
        <w:rPr>
          <w:rFonts w:ascii="Verdana" w:hAnsi="Verdana" w:cs="Courier New"/>
          <w:color w:val="000000"/>
          <w:sz w:val="20"/>
          <w:szCs w:val="20"/>
          <w:lang w:val="fr-FR"/>
        </w:rPr>
        <w:t>la note 12</w:t>
      </w:r>
      <w:r w:rsidRPr="00D62C8A">
        <w:rPr>
          <w:rFonts w:ascii="Verdana" w:hAnsi="Verdana" w:cs="Courier New"/>
          <w:color w:val="000000"/>
          <w:sz w:val="20"/>
          <w:szCs w:val="20"/>
          <w:lang w:val="fr-FR"/>
        </w:rPr>
        <w:t xml:space="preserve">) </w:t>
      </w:r>
      <w:r w:rsidR="000D317E" w:rsidRPr="00D62C8A">
        <w:rPr>
          <w:rFonts w:ascii="Verdana" w:hAnsi="Verdana" w:cs="Courier New"/>
          <w:color w:val="000000"/>
          <w:sz w:val="20"/>
          <w:szCs w:val="20"/>
          <w:lang w:val="fr-FR"/>
        </w:rPr>
        <w:t xml:space="preserve">ne se révèlent </w:t>
      </w:r>
      <w:r w:rsidRPr="00D62C8A">
        <w:rPr>
          <w:rFonts w:ascii="Verdana" w:hAnsi="Verdana" w:cs="Courier New"/>
          <w:color w:val="000000"/>
          <w:sz w:val="20"/>
          <w:szCs w:val="20"/>
          <w:lang w:val="fr-FR"/>
        </w:rPr>
        <w:t>nécessaires</w:t>
      </w:r>
      <w:r w:rsidRPr="007F050E">
        <w:rPr>
          <w:rFonts w:ascii="Verdana" w:hAnsi="Verdana" w:cs="Courier New"/>
          <w:color w:val="000000"/>
          <w:sz w:val="20"/>
          <w:szCs w:val="20"/>
          <w:lang w:val="fr-FR"/>
        </w:rPr>
        <w:t xml:space="preserve"> </w:t>
      </w:r>
      <w:r w:rsidR="000D317E" w:rsidRPr="007F050E">
        <w:rPr>
          <w:rFonts w:ascii="Verdana" w:hAnsi="Verdana" w:cs="Courier New"/>
          <w:color w:val="000000"/>
          <w:sz w:val="20"/>
          <w:szCs w:val="20"/>
          <w:lang w:val="fr-FR"/>
        </w:rPr>
        <w:t xml:space="preserve">que </w:t>
      </w:r>
      <w:r w:rsidRPr="007F050E">
        <w:rPr>
          <w:rFonts w:ascii="Verdana" w:hAnsi="Verdana" w:cs="Courier New"/>
          <w:color w:val="000000"/>
          <w:sz w:val="20"/>
          <w:szCs w:val="20"/>
          <w:lang w:val="fr-FR"/>
        </w:rPr>
        <w:t xml:space="preserve">dans le cadre des projets pédagogiques (en raison de la répartition des tâches, et </w:t>
      </w:r>
      <w:r w:rsidR="000D317E" w:rsidRPr="007F050E">
        <w:rPr>
          <w:rFonts w:ascii="Verdana" w:hAnsi="Verdana" w:cs="Courier New"/>
          <w:color w:val="000000"/>
          <w:sz w:val="20"/>
          <w:szCs w:val="20"/>
          <w:lang w:val="fr-FR"/>
        </w:rPr>
        <w:t>de l’</w:t>
      </w:r>
      <w:r w:rsidRPr="007F050E">
        <w:rPr>
          <w:rFonts w:ascii="Verdana" w:hAnsi="Verdana" w:cs="Courier New"/>
          <w:color w:val="000000"/>
          <w:sz w:val="20"/>
          <w:szCs w:val="20"/>
          <w:lang w:val="fr-FR"/>
        </w:rPr>
        <w:t xml:space="preserve">articulation </w:t>
      </w:r>
      <w:r w:rsidR="000D317E" w:rsidRPr="007F050E">
        <w:rPr>
          <w:rFonts w:ascii="Verdana" w:hAnsi="Verdana" w:cs="Courier New"/>
          <w:color w:val="000000"/>
          <w:sz w:val="20"/>
          <w:szCs w:val="20"/>
          <w:lang w:val="fr-FR"/>
        </w:rPr>
        <w:t xml:space="preserve">de ces tâches les unes aux autres </w:t>
      </w:r>
      <w:r w:rsidRPr="007F050E">
        <w:rPr>
          <w:rFonts w:ascii="Verdana" w:hAnsi="Verdana" w:cs="Courier New"/>
          <w:color w:val="000000"/>
          <w:sz w:val="20"/>
          <w:szCs w:val="20"/>
          <w:lang w:val="fr-FR"/>
        </w:rPr>
        <w:t xml:space="preserve">dans une durée plus longue), mais elles pourraient aussi être travaillées dans le cas où </w:t>
      </w:r>
      <w:r w:rsidR="00B63A0D" w:rsidRPr="007F050E">
        <w:rPr>
          <w:rFonts w:ascii="Verdana" w:hAnsi="Verdana" w:cs="Courier New"/>
          <w:color w:val="000000"/>
          <w:sz w:val="20"/>
          <w:szCs w:val="20"/>
          <w:lang w:val="fr-FR"/>
        </w:rPr>
        <w:t>on demanderait aux apprenants</w:t>
      </w:r>
      <w:r w:rsidRPr="007F050E">
        <w:rPr>
          <w:rFonts w:ascii="Verdana" w:hAnsi="Verdana" w:cs="Courier New"/>
          <w:color w:val="000000"/>
          <w:sz w:val="20"/>
          <w:szCs w:val="20"/>
          <w:lang w:val="fr-FR"/>
        </w:rPr>
        <w:t xml:space="preserve">, sur le </w:t>
      </w:r>
      <w:r w:rsidR="00B63A0D" w:rsidRPr="007F050E">
        <w:rPr>
          <w:rFonts w:ascii="Verdana" w:hAnsi="Verdana" w:cs="Courier New"/>
          <w:color w:val="000000"/>
          <w:sz w:val="20"/>
          <w:szCs w:val="20"/>
          <w:lang w:val="fr-FR"/>
        </w:rPr>
        <w:t>site compag</w:t>
      </w:r>
      <w:r w:rsidR="00D336F7" w:rsidRPr="007F050E">
        <w:rPr>
          <w:rFonts w:ascii="Verdana" w:hAnsi="Verdana" w:cs="Courier New"/>
          <w:color w:val="000000"/>
          <w:sz w:val="20"/>
          <w:szCs w:val="20"/>
          <w:lang w:val="fr-FR"/>
        </w:rPr>
        <w:t>non</w:t>
      </w:r>
      <w:r w:rsidRPr="007F050E">
        <w:rPr>
          <w:rFonts w:ascii="Verdana" w:hAnsi="Verdana" w:cs="Courier New"/>
          <w:color w:val="000000"/>
          <w:sz w:val="20"/>
          <w:szCs w:val="20"/>
          <w:lang w:val="fr-FR"/>
        </w:rPr>
        <w:t xml:space="preserve">, </w:t>
      </w:r>
      <w:r w:rsidR="000D317E" w:rsidRPr="007F050E">
        <w:rPr>
          <w:rFonts w:ascii="Verdana" w:hAnsi="Verdana" w:cs="Courier New"/>
          <w:color w:val="000000"/>
          <w:sz w:val="20"/>
          <w:szCs w:val="20"/>
          <w:lang w:val="fr-FR"/>
        </w:rPr>
        <w:t xml:space="preserve">de mettre en ligne </w:t>
      </w:r>
      <w:r w:rsidRPr="007F050E">
        <w:rPr>
          <w:rFonts w:ascii="Verdana" w:hAnsi="Verdana" w:cs="Courier New"/>
          <w:color w:val="000000"/>
          <w:sz w:val="20"/>
          <w:szCs w:val="20"/>
          <w:lang w:val="fr-FR"/>
        </w:rPr>
        <w:t xml:space="preserve">des </w:t>
      </w:r>
      <w:r w:rsidR="00D336F7" w:rsidRPr="007F050E">
        <w:rPr>
          <w:rFonts w:ascii="Verdana" w:hAnsi="Verdana" w:cs="Courier New"/>
          <w:color w:val="000000"/>
          <w:sz w:val="20"/>
          <w:szCs w:val="20"/>
          <w:lang w:val="fr-FR"/>
        </w:rPr>
        <w:t xml:space="preserve">informations susceptibles d’intéresser ailleurs </w:t>
      </w:r>
      <w:r w:rsidRPr="007F050E">
        <w:rPr>
          <w:rFonts w:ascii="Verdana" w:hAnsi="Verdana" w:cs="Courier New"/>
          <w:color w:val="000000"/>
          <w:sz w:val="20"/>
          <w:szCs w:val="20"/>
          <w:lang w:val="fr-FR"/>
        </w:rPr>
        <w:t xml:space="preserve">et à d’autres moments </w:t>
      </w:r>
      <w:r w:rsidR="00D336F7" w:rsidRPr="007F050E">
        <w:rPr>
          <w:rFonts w:ascii="Verdana" w:hAnsi="Verdana" w:cs="Courier New"/>
          <w:color w:val="000000"/>
          <w:sz w:val="20"/>
          <w:szCs w:val="20"/>
          <w:lang w:val="fr-FR"/>
        </w:rPr>
        <w:t>d’autres apprenants</w:t>
      </w:r>
      <w:r w:rsidRPr="007F050E">
        <w:rPr>
          <w:rFonts w:ascii="Verdana" w:hAnsi="Verdana" w:cs="Courier New"/>
          <w:color w:val="000000"/>
          <w:sz w:val="20"/>
          <w:szCs w:val="20"/>
          <w:lang w:val="fr-FR"/>
        </w:rPr>
        <w:t xml:space="preserve"> utilisant le même manuel</w:t>
      </w:r>
      <w:r w:rsidR="002F42A5">
        <w:rPr>
          <w:rFonts w:ascii="Verdana" w:hAnsi="Verdana" w:cs="Courier New"/>
          <w:color w:val="000000"/>
          <w:sz w:val="20"/>
          <w:szCs w:val="20"/>
          <w:lang w:val="fr-FR"/>
        </w:rPr>
        <w:t>, à l’étranger bien sûr, si possible, mais pourquoi pas dans le même établissement avec le même enseignant, mais avec les apprenants des années suivantes ?</w:t>
      </w:r>
      <w:r w:rsidR="002F42A5">
        <w:rPr>
          <w:rStyle w:val="Appelnotedebasdep"/>
          <w:rFonts w:ascii="Verdana" w:hAnsi="Verdana" w:cs="Courier New"/>
          <w:color w:val="000000"/>
          <w:sz w:val="20"/>
          <w:szCs w:val="20"/>
          <w:lang w:val="fr-FR"/>
        </w:rPr>
        <w:footnoteReference w:id="21"/>
      </w:r>
      <w:r w:rsidR="00683F90">
        <w:rPr>
          <w:rFonts w:ascii="Verdana" w:hAnsi="Verdana" w:cs="Courier New"/>
          <w:color w:val="000000"/>
          <w:sz w:val="20"/>
          <w:szCs w:val="20"/>
          <w:lang w:val="fr-FR"/>
        </w:rPr>
        <w:t xml:space="preserve"> La numérisation des manuels, si elle ne se limite pas à proposer une simple version pdf du manuel papier, mais si elle fournit un produit actif et ouvert (c’est-à-dire offrant à l’enseignant et aux apprenants la possibilité d’ajouter des liens, des contacts, des documents, des suggestions d’activités, leurs </w:t>
      </w:r>
      <w:r w:rsidR="00E05935">
        <w:rPr>
          <w:rFonts w:ascii="Verdana" w:hAnsi="Verdana" w:cs="Courier New"/>
          <w:color w:val="000000"/>
          <w:sz w:val="20"/>
          <w:szCs w:val="20"/>
          <w:lang w:val="fr-FR"/>
        </w:rPr>
        <w:t xml:space="preserve">propres </w:t>
      </w:r>
      <w:r w:rsidR="00683F90">
        <w:rPr>
          <w:rFonts w:ascii="Verdana" w:hAnsi="Verdana" w:cs="Courier New"/>
          <w:color w:val="000000"/>
          <w:sz w:val="20"/>
          <w:szCs w:val="20"/>
          <w:lang w:val="fr-FR"/>
        </w:rPr>
        <w:t xml:space="preserve">productions, etc.) permet d’ores et déjà d’envisager un </w:t>
      </w:r>
      <w:r w:rsidR="00683F90" w:rsidRPr="00632DF1">
        <w:rPr>
          <w:rFonts w:ascii="Verdana" w:hAnsi="Verdana" w:cs="Courier New"/>
          <w:color w:val="000000"/>
          <w:sz w:val="20"/>
          <w:szCs w:val="20"/>
          <w:lang w:val="fr-FR"/>
        </w:rPr>
        <w:t>manuel s’enrichissant ainsi de manière collaborative et durable.</w:t>
      </w:r>
      <w:r w:rsidR="00E81856" w:rsidRPr="00632DF1">
        <w:rPr>
          <w:rFonts w:ascii="Verdana" w:hAnsi="Verdana" w:cs="Courier New"/>
          <w:color w:val="000000"/>
          <w:sz w:val="20"/>
          <w:szCs w:val="20"/>
          <w:lang w:val="fr-FR"/>
        </w:rPr>
        <w:t xml:space="preserve"> </w:t>
      </w:r>
      <w:r w:rsidR="00E81856" w:rsidRPr="00632DF1">
        <w:rPr>
          <w:rFonts w:ascii="Verdana" w:hAnsi="Verdana"/>
          <w:sz w:val="20"/>
          <w:szCs w:val="20"/>
          <w:lang w:val="fr-FR"/>
        </w:rPr>
        <w:t xml:space="preserve">Certains éditeurs proposent </w:t>
      </w:r>
      <w:r w:rsidR="00D70F75" w:rsidRPr="00632DF1">
        <w:rPr>
          <w:rFonts w:ascii="Verdana" w:hAnsi="Verdana"/>
          <w:sz w:val="20"/>
          <w:szCs w:val="20"/>
          <w:lang w:val="fr-FR"/>
        </w:rPr>
        <w:t xml:space="preserve">déjà </w:t>
      </w:r>
      <w:r w:rsidR="00E81856" w:rsidRPr="00632DF1">
        <w:rPr>
          <w:rFonts w:ascii="Verdana" w:hAnsi="Verdana"/>
          <w:sz w:val="20"/>
          <w:szCs w:val="20"/>
          <w:lang w:val="fr-FR"/>
        </w:rPr>
        <w:t xml:space="preserve">des clés USB intégrant la version numérique du manuel ainsi que des supports et activités </w:t>
      </w:r>
      <w:r w:rsidR="00223C64" w:rsidRPr="00632DF1">
        <w:rPr>
          <w:rFonts w:ascii="Verdana" w:hAnsi="Verdana"/>
          <w:sz w:val="20"/>
          <w:szCs w:val="20"/>
          <w:lang w:val="fr-FR"/>
        </w:rPr>
        <w:t>complémentaires</w:t>
      </w:r>
      <w:r w:rsidR="00D70F75" w:rsidRPr="00632DF1">
        <w:rPr>
          <w:rFonts w:ascii="Verdana" w:hAnsi="Verdana"/>
          <w:sz w:val="20"/>
          <w:szCs w:val="20"/>
          <w:lang w:val="fr-FR"/>
        </w:rPr>
        <w:t>, en particulier po</w:t>
      </w:r>
      <w:r w:rsidR="00223C64" w:rsidRPr="00632DF1">
        <w:rPr>
          <w:rFonts w:ascii="Verdana" w:hAnsi="Verdana"/>
          <w:sz w:val="20"/>
          <w:szCs w:val="20"/>
          <w:lang w:val="fr-FR"/>
        </w:rPr>
        <w:t>ur un usage collectif sur un TB</w:t>
      </w:r>
      <w:r w:rsidR="00EC793B" w:rsidRPr="00632DF1">
        <w:rPr>
          <w:rFonts w:ascii="Verdana" w:hAnsi="Verdana"/>
          <w:sz w:val="20"/>
          <w:szCs w:val="20"/>
          <w:lang w:val="fr-FR"/>
        </w:rPr>
        <w:t>I</w:t>
      </w:r>
      <w:r w:rsidR="00223C64" w:rsidRPr="00632DF1">
        <w:rPr>
          <w:rFonts w:ascii="Verdana" w:hAnsi="Verdana"/>
          <w:sz w:val="20"/>
          <w:szCs w:val="20"/>
          <w:lang w:val="fr-FR"/>
        </w:rPr>
        <w:t>.</w:t>
      </w:r>
      <w:r w:rsidR="00223C64" w:rsidRPr="00632DF1">
        <w:rPr>
          <w:rStyle w:val="Appelnotedebasdep"/>
          <w:rFonts w:ascii="Verdana" w:hAnsi="Verdana"/>
          <w:sz w:val="20"/>
          <w:szCs w:val="20"/>
          <w:lang w:val="fr-FR"/>
        </w:rPr>
        <w:footnoteReference w:id="22"/>
      </w:r>
    </w:p>
    <w:p w:rsidR="004B19B0" w:rsidRDefault="0017167C" w:rsidP="00764A13">
      <w:pPr>
        <w:pStyle w:val="Titre2"/>
      </w:pPr>
      <w:bookmarkStart w:id="14" w:name="_Toc296285488"/>
      <w:r>
        <w:t>4.</w:t>
      </w:r>
      <w:r w:rsidR="00611255">
        <w:t>3</w:t>
      </w:r>
      <w:r w:rsidR="004B19B0">
        <w:t xml:space="preserve"> </w:t>
      </w:r>
      <w:r w:rsidR="005C0282">
        <w:t>S</w:t>
      </w:r>
      <w:r w:rsidR="004B19B0">
        <w:t xml:space="preserve">imulation </w:t>
      </w:r>
      <w:r w:rsidR="000A384D">
        <w:t xml:space="preserve">professionnelle, </w:t>
      </w:r>
      <w:r w:rsidR="005C0282">
        <w:t>réalité</w:t>
      </w:r>
      <w:r w:rsidR="00061BE1">
        <w:t xml:space="preserve"> scolaire</w:t>
      </w:r>
      <w:r w:rsidR="000A384D">
        <w:t>, réalité professionnelle</w:t>
      </w:r>
      <w:bookmarkEnd w:id="14"/>
    </w:p>
    <w:p w:rsidR="004B19B0" w:rsidRDefault="004B19B0" w:rsidP="00764A13">
      <w:pPr>
        <w:keepNext/>
        <w:spacing w:after="0" w:line="240" w:lineRule="auto"/>
        <w:jc w:val="both"/>
        <w:rPr>
          <w:rFonts w:ascii="Verdana" w:hAnsi="Verdana"/>
          <w:sz w:val="20"/>
          <w:szCs w:val="20"/>
          <w:lang w:val="fr-FR"/>
        </w:rPr>
      </w:pPr>
    </w:p>
    <w:p w:rsidR="00061BE1" w:rsidRDefault="005C0282" w:rsidP="00764A13">
      <w:pPr>
        <w:keepNext/>
        <w:spacing w:after="0" w:line="240" w:lineRule="auto"/>
        <w:jc w:val="both"/>
        <w:rPr>
          <w:rFonts w:ascii="Verdana" w:hAnsi="Verdana"/>
          <w:sz w:val="20"/>
          <w:szCs w:val="20"/>
          <w:lang w:val="fr-FR"/>
        </w:rPr>
      </w:pPr>
      <w:r>
        <w:rPr>
          <w:rFonts w:ascii="Verdana" w:hAnsi="Verdana"/>
          <w:sz w:val="20"/>
          <w:szCs w:val="20"/>
          <w:lang w:val="fr-FR"/>
        </w:rPr>
        <w:t xml:space="preserve">Logiquement, la perspective actionnelle amène les </w:t>
      </w:r>
      <w:r w:rsidR="00061BE1">
        <w:rPr>
          <w:rFonts w:ascii="Verdana" w:hAnsi="Verdana"/>
          <w:sz w:val="20"/>
          <w:szCs w:val="20"/>
          <w:lang w:val="fr-FR"/>
        </w:rPr>
        <w:t xml:space="preserve">manuels les plus récents à faire agir les apprenants avec leur identité et dans leur réalité, c’est-à-dire entre eux en classe. </w:t>
      </w:r>
    </w:p>
    <w:p w:rsidR="00061BE1" w:rsidRDefault="00061BE1" w:rsidP="00335710">
      <w:pPr>
        <w:spacing w:after="0" w:line="240" w:lineRule="auto"/>
        <w:jc w:val="both"/>
        <w:rPr>
          <w:rFonts w:ascii="Verdana" w:hAnsi="Verdana"/>
          <w:sz w:val="20"/>
          <w:szCs w:val="20"/>
          <w:lang w:val="fr-FR"/>
        </w:rPr>
      </w:pPr>
    </w:p>
    <w:p w:rsidR="005C0282" w:rsidRDefault="00061BE1" w:rsidP="00335710">
      <w:pPr>
        <w:spacing w:after="0" w:line="240" w:lineRule="auto"/>
        <w:jc w:val="both"/>
        <w:rPr>
          <w:rFonts w:ascii="Verdana" w:hAnsi="Verdana"/>
          <w:sz w:val="20"/>
          <w:szCs w:val="20"/>
          <w:lang w:val="fr-FR"/>
        </w:rPr>
      </w:pPr>
      <w:r>
        <w:rPr>
          <w:rFonts w:ascii="Verdana" w:hAnsi="Verdana"/>
          <w:sz w:val="20"/>
          <w:szCs w:val="20"/>
          <w:lang w:val="fr-FR"/>
        </w:rPr>
        <w:t>On constate donc (mais il faudrait confirmer cette évolution en élargissant le corpus des manuels disponibles… et en poursuivant l’analyse dans les années à venir) un recul de la simulation communicative (</w:t>
      </w:r>
      <w:r w:rsidR="00946317">
        <w:rPr>
          <w:rFonts w:ascii="Verdana" w:hAnsi="Verdana"/>
          <w:sz w:val="20"/>
          <w:szCs w:val="20"/>
          <w:lang w:val="fr-FR"/>
        </w:rPr>
        <w:t xml:space="preserve">dans laquelle </w:t>
      </w:r>
      <w:r>
        <w:rPr>
          <w:rFonts w:ascii="Verdana" w:hAnsi="Verdana"/>
          <w:sz w:val="20"/>
          <w:szCs w:val="20"/>
          <w:lang w:val="fr-FR"/>
        </w:rPr>
        <w:t xml:space="preserve">on donne aux apprenants une identité </w:t>
      </w:r>
      <w:r w:rsidR="00946317">
        <w:rPr>
          <w:rFonts w:ascii="Verdana" w:hAnsi="Verdana"/>
          <w:sz w:val="20"/>
          <w:szCs w:val="20"/>
          <w:lang w:val="fr-FR"/>
        </w:rPr>
        <w:t xml:space="preserve">fictive </w:t>
      </w:r>
      <w:r>
        <w:rPr>
          <w:rFonts w:ascii="Verdana" w:hAnsi="Verdana"/>
          <w:sz w:val="20"/>
          <w:szCs w:val="20"/>
          <w:lang w:val="fr-FR"/>
        </w:rPr>
        <w:t>de professionnels dans une situation professionnelle</w:t>
      </w:r>
      <w:r w:rsidR="00946317">
        <w:rPr>
          <w:rFonts w:ascii="Verdana" w:hAnsi="Verdana"/>
          <w:sz w:val="20"/>
          <w:szCs w:val="20"/>
          <w:lang w:val="fr-FR"/>
        </w:rPr>
        <w:t xml:space="preserve"> fictive</w:t>
      </w:r>
      <w:r>
        <w:rPr>
          <w:rFonts w:ascii="Verdana" w:hAnsi="Verdana"/>
          <w:sz w:val="20"/>
          <w:szCs w:val="20"/>
          <w:lang w:val="fr-FR"/>
        </w:rPr>
        <w:t xml:space="preserve">) au profit d’activités qui du coup, même si elles portent sur des thématiques professionnelles, se limitent </w:t>
      </w:r>
      <w:r w:rsidR="00D70F75">
        <w:rPr>
          <w:rFonts w:ascii="Verdana" w:hAnsi="Verdana"/>
          <w:sz w:val="20"/>
          <w:szCs w:val="20"/>
          <w:lang w:val="fr-FR"/>
        </w:rPr>
        <w:t xml:space="preserve">forcément à de simples </w:t>
      </w:r>
      <w:r>
        <w:rPr>
          <w:rFonts w:ascii="Verdana" w:hAnsi="Verdana"/>
          <w:sz w:val="20"/>
          <w:szCs w:val="20"/>
          <w:lang w:val="fr-FR"/>
        </w:rPr>
        <w:t>échanges d’information</w:t>
      </w:r>
      <w:r w:rsidR="00D70F75">
        <w:rPr>
          <w:rFonts w:ascii="Verdana" w:hAnsi="Verdana"/>
          <w:sz w:val="20"/>
          <w:szCs w:val="20"/>
          <w:lang w:val="fr-FR"/>
        </w:rPr>
        <w:t>, les app</w:t>
      </w:r>
      <w:r w:rsidR="00684C80">
        <w:rPr>
          <w:rFonts w:ascii="Verdana" w:hAnsi="Verdana"/>
          <w:sz w:val="20"/>
          <w:szCs w:val="20"/>
          <w:lang w:val="fr-FR"/>
        </w:rPr>
        <w:t>renants ne po</w:t>
      </w:r>
      <w:r w:rsidR="00D70F75">
        <w:rPr>
          <w:rFonts w:ascii="Verdana" w:hAnsi="Verdana"/>
          <w:sz w:val="20"/>
          <w:szCs w:val="20"/>
          <w:lang w:val="fr-FR"/>
        </w:rPr>
        <w:t>uva</w:t>
      </w:r>
      <w:r w:rsidR="009F6DD8">
        <w:rPr>
          <w:rFonts w:ascii="Verdana" w:hAnsi="Verdana"/>
          <w:sz w:val="20"/>
          <w:szCs w:val="20"/>
          <w:lang w:val="fr-FR"/>
        </w:rPr>
        <w:t>nt pas agir professionnellement entre</w:t>
      </w:r>
      <w:r w:rsidR="00D70F75">
        <w:rPr>
          <w:rFonts w:ascii="Verdana" w:hAnsi="Verdana"/>
          <w:sz w:val="20"/>
          <w:szCs w:val="20"/>
          <w:lang w:val="fr-FR"/>
        </w:rPr>
        <w:t xml:space="preserve"> eux en dehors de la simulation</w:t>
      </w:r>
      <w:r w:rsidR="00FF3534">
        <w:rPr>
          <w:rFonts w:ascii="Verdana" w:hAnsi="Verdana"/>
          <w:sz w:val="20"/>
          <w:szCs w:val="20"/>
          <w:lang w:val="fr-FR"/>
        </w:rPr>
        <w:t xml:space="preserve">. C’est d’ailleurs exactement de cette orientation dont </w:t>
      </w:r>
      <w:r>
        <w:rPr>
          <w:rFonts w:ascii="Verdana" w:hAnsi="Verdana"/>
          <w:sz w:val="20"/>
          <w:szCs w:val="20"/>
          <w:lang w:val="fr-FR"/>
        </w:rPr>
        <w:t xml:space="preserve">se réclame explicitement </w:t>
      </w:r>
      <w:r w:rsidR="00FF3534">
        <w:rPr>
          <w:rFonts w:ascii="Verdana" w:hAnsi="Verdana"/>
          <w:sz w:val="20"/>
          <w:szCs w:val="20"/>
          <w:lang w:val="fr-FR"/>
        </w:rPr>
        <w:t xml:space="preserve">l’auteur de </w:t>
      </w:r>
      <w:r w:rsidR="00FF3534" w:rsidRPr="009F6DD8">
        <w:rPr>
          <w:rFonts w:ascii="Verdana" w:hAnsi="Verdana"/>
          <w:b/>
          <w:sz w:val="20"/>
          <w:szCs w:val="20"/>
          <w:lang w:val="fr-FR"/>
        </w:rPr>
        <w:t>EX</w:t>
      </w:r>
      <w:r w:rsidR="00FF3534">
        <w:rPr>
          <w:rFonts w:ascii="Verdana" w:hAnsi="Verdana"/>
          <w:sz w:val="20"/>
          <w:szCs w:val="20"/>
          <w:lang w:val="fr-FR"/>
        </w:rPr>
        <w:t xml:space="preserve"> dans son texte de </w:t>
      </w:r>
      <w:r w:rsidR="009F6DD8">
        <w:rPr>
          <w:rFonts w:ascii="Verdana" w:hAnsi="Verdana"/>
          <w:sz w:val="20"/>
          <w:szCs w:val="20"/>
          <w:lang w:val="fr-FR"/>
        </w:rPr>
        <w:t>présentation</w:t>
      </w:r>
      <w:r w:rsidR="00FF3534">
        <w:rPr>
          <w:rFonts w:ascii="Verdana" w:hAnsi="Verdana"/>
          <w:sz w:val="20"/>
          <w:szCs w:val="20"/>
          <w:lang w:val="fr-FR"/>
        </w:rPr>
        <w:t xml:space="preserve"> (p. 3)</w:t>
      </w:r>
      <w:r w:rsidR="009F6DD8">
        <w:rPr>
          <w:rFonts w:ascii="Verdana" w:hAnsi="Verdana"/>
          <w:sz w:val="20"/>
          <w:szCs w:val="20"/>
          <w:lang w:val="fr-FR"/>
        </w:rPr>
        <w:t>, je cite</w:t>
      </w:r>
      <w:r w:rsidR="00FF3534">
        <w:rPr>
          <w:rFonts w:ascii="Verdana" w:hAnsi="Verdana"/>
          <w:sz w:val="20"/>
          <w:szCs w:val="20"/>
          <w:lang w:val="fr-FR"/>
        </w:rPr>
        <w:t xml:space="preserve"> : </w:t>
      </w:r>
      <w:r w:rsidR="00FF3534">
        <w:rPr>
          <w:rFonts w:ascii="Verdana" w:hAnsi="Verdana"/>
          <w:noProof/>
          <w:sz w:val="20"/>
          <w:szCs w:val="20"/>
          <w:lang w:val="fr-FR"/>
        </w:rPr>
        <w:t>« El aula, espacio social de coaprendizaje, es el contexto ideal para la realización de actividades centradas en el intercambio significativo de información, que los alumnos llevan a cabo desde su propia identidad</w:t>
      </w:r>
      <w:r w:rsidR="009F6DD8">
        <w:rPr>
          <w:rFonts w:ascii="Verdana" w:hAnsi="Verdana"/>
          <w:noProof/>
          <w:sz w:val="20"/>
          <w:szCs w:val="20"/>
          <w:lang w:val="fr-FR"/>
        </w:rPr>
        <w:t> »</w:t>
      </w:r>
      <w:r w:rsidR="00FF3534">
        <w:rPr>
          <w:rFonts w:ascii="Verdana" w:hAnsi="Verdana"/>
          <w:noProof/>
          <w:sz w:val="20"/>
          <w:szCs w:val="20"/>
          <w:lang w:val="fr-FR"/>
        </w:rPr>
        <w:t xml:space="preserve">. </w:t>
      </w:r>
      <w:r w:rsidR="009F6DD8">
        <w:rPr>
          <w:rFonts w:ascii="Verdana" w:hAnsi="Verdana"/>
          <w:noProof/>
          <w:sz w:val="20"/>
          <w:szCs w:val="20"/>
          <w:lang w:val="fr-FR"/>
        </w:rPr>
        <w:t>L’enseignement ne</w:t>
      </w:r>
      <w:r w:rsidR="00FF3534">
        <w:rPr>
          <w:rFonts w:ascii="Verdana" w:hAnsi="Verdana"/>
          <w:noProof/>
          <w:sz w:val="20"/>
          <w:szCs w:val="20"/>
          <w:lang w:val="fr-FR"/>
        </w:rPr>
        <w:t xml:space="preserve"> </w:t>
      </w:r>
      <w:r w:rsidR="009F6DD8">
        <w:rPr>
          <w:rFonts w:ascii="Verdana" w:hAnsi="Verdana"/>
          <w:noProof/>
          <w:sz w:val="20"/>
          <w:szCs w:val="20"/>
          <w:lang w:val="fr-FR"/>
        </w:rPr>
        <w:t>s’appuie</w:t>
      </w:r>
      <w:r w:rsidR="00FF3534">
        <w:rPr>
          <w:rFonts w:ascii="Verdana" w:hAnsi="Verdana"/>
          <w:noProof/>
          <w:sz w:val="20"/>
          <w:szCs w:val="20"/>
          <w:lang w:val="fr-FR"/>
        </w:rPr>
        <w:t xml:space="preserve"> plus sur </w:t>
      </w:r>
      <w:r w:rsidR="009D756E">
        <w:rPr>
          <w:rFonts w:ascii="Verdana" w:hAnsi="Verdana"/>
          <w:noProof/>
          <w:sz w:val="20"/>
          <w:szCs w:val="20"/>
          <w:lang w:val="fr-FR"/>
        </w:rPr>
        <w:t>l’</w:t>
      </w:r>
      <w:r w:rsidR="00FF3534">
        <w:rPr>
          <w:rFonts w:ascii="Verdana" w:hAnsi="Verdana"/>
          <w:noProof/>
          <w:sz w:val="20"/>
          <w:szCs w:val="20"/>
          <w:lang w:val="fr-FR"/>
        </w:rPr>
        <w:t>homologie entre la situation simulée et la future situation professionnelle, mais sur l’homologie entre les compétences travaillées dans la situation réelle scolaire et les compétences qui devront être mobilisées dans la situation réelle professionnelle.</w:t>
      </w:r>
      <w:r w:rsidR="00684C80">
        <w:rPr>
          <w:rStyle w:val="Appelnotedebasdep"/>
          <w:rFonts w:ascii="Verdana" w:hAnsi="Verdana"/>
          <w:noProof/>
          <w:sz w:val="20"/>
          <w:szCs w:val="20"/>
          <w:lang w:val="fr-FR"/>
        </w:rPr>
        <w:footnoteReference w:id="23"/>
      </w:r>
      <w:r w:rsidR="00FF3534">
        <w:rPr>
          <w:rFonts w:ascii="Verdana" w:hAnsi="Verdana"/>
          <w:noProof/>
          <w:sz w:val="20"/>
          <w:szCs w:val="20"/>
          <w:lang w:val="fr-FR"/>
        </w:rPr>
        <w:t xml:space="preserve"> Je continue à citer l’auteur de </w:t>
      </w:r>
      <w:r w:rsidR="00FF3534" w:rsidRPr="00FF3534">
        <w:rPr>
          <w:rFonts w:ascii="Verdana" w:hAnsi="Verdana"/>
          <w:b/>
          <w:noProof/>
          <w:sz w:val="20"/>
          <w:szCs w:val="20"/>
          <w:lang w:val="fr-FR"/>
        </w:rPr>
        <w:t>EX</w:t>
      </w:r>
      <w:r w:rsidR="00FF3534">
        <w:rPr>
          <w:rFonts w:ascii="Verdana" w:hAnsi="Verdana"/>
          <w:noProof/>
          <w:sz w:val="20"/>
          <w:szCs w:val="20"/>
          <w:lang w:val="fr-FR"/>
        </w:rPr>
        <w:t xml:space="preserve"> : « Este tipo de actividades permite desarrollar estrategias de comunicación que el aprendiente podrá aplicar en contextos reales </w:t>
      </w:r>
      <w:r w:rsidR="009F6DD8">
        <w:rPr>
          <w:rFonts w:ascii="Verdana" w:hAnsi="Verdana"/>
          <w:noProof/>
          <w:sz w:val="20"/>
          <w:szCs w:val="20"/>
          <w:lang w:val="fr-FR"/>
        </w:rPr>
        <w:t xml:space="preserve">y </w:t>
      </w:r>
      <w:r w:rsidR="00FF3534">
        <w:rPr>
          <w:rFonts w:ascii="Verdana" w:hAnsi="Verdana"/>
          <w:noProof/>
          <w:sz w:val="20"/>
          <w:szCs w:val="20"/>
          <w:lang w:val="fr-FR"/>
        </w:rPr>
        <w:t>que, en definitiva, promueve</w:t>
      </w:r>
      <w:r w:rsidR="009F6DD8">
        <w:rPr>
          <w:rFonts w:ascii="Verdana" w:hAnsi="Verdana"/>
          <w:noProof/>
          <w:sz w:val="20"/>
          <w:szCs w:val="20"/>
          <w:lang w:val="fr-FR"/>
        </w:rPr>
        <w:t>[n]</w:t>
      </w:r>
      <w:r w:rsidR="00FF3534">
        <w:rPr>
          <w:rFonts w:ascii="Verdana" w:hAnsi="Verdana"/>
          <w:noProof/>
          <w:sz w:val="20"/>
          <w:szCs w:val="20"/>
          <w:lang w:val="fr-FR"/>
        </w:rPr>
        <w:t xml:space="preserve"> su autonomía. » </w:t>
      </w:r>
      <w:r w:rsidR="00FF3534">
        <w:rPr>
          <w:rFonts w:ascii="Verdana" w:hAnsi="Verdana"/>
          <w:sz w:val="20"/>
          <w:szCs w:val="20"/>
          <w:lang w:val="fr-FR"/>
        </w:rPr>
        <w:t>Il y a là deux options fondamentales</w:t>
      </w:r>
      <w:r w:rsidR="000A384D">
        <w:rPr>
          <w:rFonts w:ascii="Verdana" w:hAnsi="Verdana"/>
          <w:sz w:val="20"/>
          <w:szCs w:val="20"/>
          <w:lang w:val="fr-FR"/>
        </w:rPr>
        <w:t xml:space="preserve">, </w:t>
      </w:r>
      <w:r w:rsidR="000A384D" w:rsidRPr="00E03034">
        <w:rPr>
          <w:rFonts w:ascii="Verdana" w:hAnsi="Verdana"/>
          <w:b/>
          <w:sz w:val="20"/>
          <w:szCs w:val="20"/>
          <w:lang w:val="fr-FR"/>
        </w:rPr>
        <w:t>NA</w:t>
      </w:r>
      <w:r w:rsidR="000A384D">
        <w:rPr>
          <w:rFonts w:ascii="Verdana" w:hAnsi="Verdana"/>
          <w:sz w:val="20"/>
          <w:szCs w:val="20"/>
          <w:lang w:val="fr-FR"/>
        </w:rPr>
        <w:t xml:space="preserve"> et </w:t>
      </w:r>
      <w:r w:rsidR="000A384D" w:rsidRPr="00E03034">
        <w:rPr>
          <w:rFonts w:ascii="Verdana" w:hAnsi="Verdana"/>
          <w:b/>
          <w:sz w:val="20"/>
          <w:szCs w:val="20"/>
          <w:lang w:val="fr-FR"/>
        </w:rPr>
        <w:t>EX</w:t>
      </w:r>
      <w:r w:rsidR="000A384D">
        <w:rPr>
          <w:rFonts w:ascii="Verdana" w:hAnsi="Verdana"/>
          <w:sz w:val="20"/>
          <w:szCs w:val="20"/>
          <w:lang w:val="fr-FR"/>
        </w:rPr>
        <w:t xml:space="preserve"> se retrouvant sur la seconde, mais j’ai l’impression que cela est dû dans </w:t>
      </w:r>
      <w:r w:rsidR="000A384D" w:rsidRPr="000A384D">
        <w:rPr>
          <w:rFonts w:ascii="Verdana" w:hAnsi="Verdana"/>
          <w:b/>
          <w:sz w:val="20"/>
          <w:szCs w:val="20"/>
          <w:lang w:val="fr-FR"/>
        </w:rPr>
        <w:t>NA</w:t>
      </w:r>
      <w:r w:rsidR="000A384D">
        <w:rPr>
          <w:rFonts w:ascii="Verdana" w:hAnsi="Verdana"/>
          <w:sz w:val="20"/>
          <w:szCs w:val="20"/>
          <w:lang w:val="fr-FR"/>
        </w:rPr>
        <w:t xml:space="preserve"> au maintien </w:t>
      </w:r>
      <w:r w:rsidR="009720BB">
        <w:rPr>
          <w:rFonts w:ascii="Verdana" w:hAnsi="Verdana"/>
          <w:sz w:val="20"/>
          <w:szCs w:val="20"/>
          <w:lang w:val="fr-FR"/>
        </w:rPr>
        <w:t xml:space="preserve">implicite </w:t>
      </w:r>
      <w:r w:rsidR="000A384D">
        <w:rPr>
          <w:rFonts w:ascii="Verdana" w:hAnsi="Verdana"/>
          <w:sz w:val="20"/>
          <w:szCs w:val="20"/>
          <w:lang w:val="fr-FR"/>
        </w:rPr>
        <w:t xml:space="preserve">d’une tradition scolaire pré-communicative, alors qu’il s’agit dans </w:t>
      </w:r>
      <w:r w:rsidR="000A384D" w:rsidRPr="000A384D">
        <w:rPr>
          <w:rFonts w:ascii="Verdana" w:hAnsi="Verdana"/>
          <w:b/>
          <w:sz w:val="20"/>
          <w:szCs w:val="20"/>
          <w:lang w:val="fr-FR"/>
        </w:rPr>
        <w:t>EX</w:t>
      </w:r>
      <w:r w:rsidR="009720BB">
        <w:rPr>
          <w:rFonts w:ascii="Verdana" w:hAnsi="Verdana"/>
          <w:sz w:val="20"/>
          <w:szCs w:val="20"/>
          <w:lang w:val="fr-FR"/>
        </w:rPr>
        <w:t xml:space="preserve"> d’</w:t>
      </w:r>
      <w:r w:rsidR="000A384D">
        <w:rPr>
          <w:rFonts w:ascii="Verdana" w:hAnsi="Verdana"/>
          <w:sz w:val="20"/>
          <w:szCs w:val="20"/>
          <w:lang w:val="fr-FR"/>
        </w:rPr>
        <w:t xml:space="preserve">une logique post-communicative </w:t>
      </w:r>
      <w:r w:rsidR="009720BB">
        <w:rPr>
          <w:rFonts w:ascii="Verdana" w:hAnsi="Verdana"/>
          <w:sz w:val="20"/>
          <w:szCs w:val="20"/>
          <w:lang w:val="fr-FR"/>
        </w:rPr>
        <w:t xml:space="preserve">qui est, comme nous venons de le voir, explicite et clairement </w:t>
      </w:r>
      <w:r w:rsidR="000A384D">
        <w:rPr>
          <w:rFonts w:ascii="Verdana" w:hAnsi="Verdana"/>
          <w:sz w:val="20"/>
          <w:szCs w:val="20"/>
          <w:lang w:val="fr-FR"/>
        </w:rPr>
        <w:t>assumée en tant que tell</w:t>
      </w:r>
      <w:r w:rsidR="00E03034">
        <w:rPr>
          <w:rFonts w:ascii="Verdana" w:hAnsi="Verdana"/>
          <w:sz w:val="20"/>
          <w:szCs w:val="20"/>
          <w:lang w:val="fr-FR"/>
        </w:rPr>
        <w:t>e.</w:t>
      </w:r>
    </w:p>
    <w:p w:rsidR="00061BE1" w:rsidRDefault="00061BE1" w:rsidP="00335710">
      <w:pPr>
        <w:spacing w:after="0" w:line="240" w:lineRule="auto"/>
        <w:jc w:val="both"/>
        <w:rPr>
          <w:rFonts w:ascii="Verdana" w:hAnsi="Verdana"/>
          <w:sz w:val="20"/>
          <w:szCs w:val="20"/>
          <w:lang w:val="fr-FR"/>
        </w:rPr>
      </w:pPr>
    </w:p>
    <w:p w:rsidR="00550123" w:rsidRDefault="009720BB" w:rsidP="002C4C15">
      <w:pPr>
        <w:spacing w:after="0" w:line="240" w:lineRule="auto"/>
        <w:jc w:val="both"/>
        <w:rPr>
          <w:rFonts w:ascii="Verdana" w:hAnsi="Verdana"/>
          <w:sz w:val="20"/>
          <w:szCs w:val="20"/>
          <w:lang w:val="fr-FR"/>
        </w:rPr>
      </w:pPr>
      <w:r>
        <w:rPr>
          <w:rFonts w:ascii="Verdana" w:hAnsi="Verdana"/>
          <w:sz w:val="20"/>
          <w:szCs w:val="20"/>
          <w:lang w:val="fr-FR"/>
        </w:rPr>
        <w:t xml:space="preserve">Si l’on veut maintenir la position de l’auteur de </w:t>
      </w:r>
      <w:r w:rsidRPr="009720BB">
        <w:rPr>
          <w:rFonts w:ascii="Verdana" w:hAnsi="Verdana"/>
          <w:b/>
          <w:sz w:val="20"/>
          <w:szCs w:val="20"/>
          <w:lang w:val="fr-FR"/>
        </w:rPr>
        <w:t>EX</w:t>
      </w:r>
      <w:r>
        <w:rPr>
          <w:rFonts w:ascii="Verdana" w:hAnsi="Verdana"/>
          <w:sz w:val="20"/>
          <w:szCs w:val="20"/>
          <w:lang w:val="fr-FR"/>
        </w:rPr>
        <w:t>, qui me semble cohérente avec la perspective actionnelle</w:t>
      </w:r>
      <w:r w:rsidR="009F6DD8">
        <w:rPr>
          <w:rFonts w:ascii="Verdana" w:hAnsi="Verdana"/>
          <w:sz w:val="20"/>
          <w:szCs w:val="20"/>
          <w:lang w:val="fr-FR"/>
        </w:rPr>
        <w:t xml:space="preserve"> (</w:t>
      </w:r>
      <w:proofErr w:type="spellStart"/>
      <w:r w:rsidR="009F6DD8" w:rsidRPr="009F6DD8">
        <w:rPr>
          <w:rFonts w:ascii="Verdana" w:hAnsi="Verdana"/>
          <w:i/>
          <w:sz w:val="20"/>
          <w:szCs w:val="20"/>
          <w:lang w:val="fr-FR"/>
        </w:rPr>
        <w:t>actividades</w:t>
      </w:r>
      <w:proofErr w:type="spellEnd"/>
      <w:r w:rsidR="009F6DD8" w:rsidRPr="009F6DD8">
        <w:rPr>
          <w:rFonts w:ascii="Verdana" w:hAnsi="Verdana"/>
          <w:i/>
          <w:sz w:val="20"/>
          <w:szCs w:val="20"/>
          <w:lang w:val="fr-FR"/>
        </w:rPr>
        <w:t xml:space="preserve"> […] que los </w:t>
      </w:r>
      <w:proofErr w:type="spellStart"/>
      <w:r w:rsidR="009F6DD8" w:rsidRPr="009F6DD8">
        <w:rPr>
          <w:rFonts w:ascii="Verdana" w:hAnsi="Verdana"/>
          <w:i/>
          <w:sz w:val="20"/>
          <w:szCs w:val="20"/>
          <w:lang w:val="fr-FR"/>
        </w:rPr>
        <w:t>alumnos</w:t>
      </w:r>
      <w:proofErr w:type="spellEnd"/>
      <w:r w:rsidR="009F6DD8" w:rsidRPr="009F6DD8">
        <w:rPr>
          <w:rFonts w:ascii="Verdana" w:hAnsi="Verdana"/>
          <w:i/>
          <w:sz w:val="20"/>
          <w:szCs w:val="20"/>
          <w:lang w:val="fr-FR"/>
        </w:rPr>
        <w:t xml:space="preserve"> </w:t>
      </w:r>
      <w:proofErr w:type="spellStart"/>
      <w:r w:rsidR="009F6DD8" w:rsidRPr="009F6DD8">
        <w:rPr>
          <w:rFonts w:ascii="Verdana" w:hAnsi="Verdana"/>
          <w:i/>
          <w:sz w:val="20"/>
          <w:szCs w:val="20"/>
          <w:lang w:val="fr-FR"/>
        </w:rPr>
        <w:t>llevan</w:t>
      </w:r>
      <w:proofErr w:type="spellEnd"/>
      <w:r w:rsidR="009F6DD8" w:rsidRPr="009F6DD8">
        <w:rPr>
          <w:rFonts w:ascii="Verdana" w:hAnsi="Verdana"/>
          <w:i/>
          <w:sz w:val="20"/>
          <w:szCs w:val="20"/>
          <w:lang w:val="fr-FR"/>
        </w:rPr>
        <w:t xml:space="preserve"> a </w:t>
      </w:r>
      <w:proofErr w:type="spellStart"/>
      <w:r w:rsidR="009F6DD8" w:rsidRPr="009F6DD8">
        <w:rPr>
          <w:rFonts w:ascii="Verdana" w:hAnsi="Verdana"/>
          <w:i/>
          <w:sz w:val="20"/>
          <w:szCs w:val="20"/>
          <w:lang w:val="fr-FR"/>
        </w:rPr>
        <w:t>cabo</w:t>
      </w:r>
      <w:proofErr w:type="spellEnd"/>
      <w:r w:rsidR="009F6DD8" w:rsidRPr="009F6DD8">
        <w:rPr>
          <w:rFonts w:ascii="Verdana" w:hAnsi="Verdana"/>
          <w:i/>
          <w:sz w:val="20"/>
          <w:szCs w:val="20"/>
          <w:lang w:val="fr-FR"/>
        </w:rPr>
        <w:t xml:space="preserve"> </w:t>
      </w:r>
      <w:proofErr w:type="spellStart"/>
      <w:r w:rsidR="009F6DD8" w:rsidRPr="009F6DD8">
        <w:rPr>
          <w:rFonts w:ascii="Verdana" w:hAnsi="Verdana"/>
          <w:i/>
          <w:sz w:val="20"/>
          <w:szCs w:val="20"/>
          <w:lang w:val="fr-FR"/>
        </w:rPr>
        <w:t>desde</w:t>
      </w:r>
      <w:proofErr w:type="spellEnd"/>
      <w:r w:rsidR="009F6DD8" w:rsidRPr="009F6DD8">
        <w:rPr>
          <w:rFonts w:ascii="Verdana" w:hAnsi="Verdana"/>
          <w:i/>
          <w:sz w:val="20"/>
          <w:szCs w:val="20"/>
          <w:lang w:val="fr-FR"/>
        </w:rPr>
        <w:t xml:space="preserve"> su </w:t>
      </w:r>
      <w:proofErr w:type="spellStart"/>
      <w:r w:rsidR="009F6DD8" w:rsidRPr="009F6DD8">
        <w:rPr>
          <w:rFonts w:ascii="Verdana" w:hAnsi="Verdana"/>
          <w:i/>
          <w:sz w:val="20"/>
          <w:szCs w:val="20"/>
          <w:lang w:val="fr-FR"/>
        </w:rPr>
        <w:t>propia</w:t>
      </w:r>
      <w:proofErr w:type="spellEnd"/>
      <w:r w:rsidR="009F6DD8" w:rsidRPr="009F6DD8">
        <w:rPr>
          <w:rFonts w:ascii="Verdana" w:hAnsi="Verdana"/>
          <w:i/>
          <w:sz w:val="20"/>
          <w:szCs w:val="20"/>
          <w:lang w:val="fr-FR"/>
        </w:rPr>
        <w:t xml:space="preserve"> </w:t>
      </w:r>
      <w:proofErr w:type="spellStart"/>
      <w:r w:rsidR="009F6DD8" w:rsidRPr="009F6DD8">
        <w:rPr>
          <w:rFonts w:ascii="Verdana" w:hAnsi="Verdana"/>
          <w:i/>
          <w:sz w:val="20"/>
          <w:szCs w:val="20"/>
          <w:lang w:val="fr-FR"/>
        </w:rPr>
        <w:t>identidad</w:t>
      </w:r>
      <w:proofErr w:type="spellEnd"/>
      <w:r w:rsidR="009F6DD8">
        <w:rPr>
          <w:rFonts w:ascii="Verdana" w:hAnsi="Verdana"/>
          <w:sz w:val="20"/>
          <w:szCs w:val="20"/>
          <w:lang w:val="fr-FR"/>
        </w:rPr>
        <w:t>)</w:t>
      </w:r>
      <w:r>
        <w:rPr>
          <w:rFonts w:ascii="Verdana" w:hAnsi="Verdana"/>
          <w:sz w:val="20"/>
          <w:szCs w:val="20"/>
          <w:lang w:val="fr-FR"/>
        </w:rPr>
        <w:t xml:space="preserve">, </w:t>
      </w:r>
      <w:r w:rsidR="00E03034">
        <w:rPr>
          <w:rFonts w:ascii="Verdana" w:hAnsi="Verdana"/>
          <w:sz w:val="20"/>
          <w:szCs w:val="20"/>
          <w:lang w:val="fr-FR"/>
        </w:rPr>
        <w:t xml:space="preserve">mais sortant la communication du seul cercle des apprenants et du seul espace de </w:t>
      </w:r>
      <w:r w:rsidR="00E03034">
        <w:rPr>
          <w:rFonts w:ascii="Verdana" w:hAnsi="Verdana"/>
          <w:sz w:val="20"/>
          <w:szCs w:val="20"/>
          <w:lang w:val="fr-FR"/>
        </w:rPr>
        <w:lastRenderedPageBreak/>
        <w:t xml:space="preserve">la classe (où elle risque de paraître artificielle, quoi que l’on fasse), </w:t>
      </w:r>
      <w:r>
        <w:rPr>
          <w:rFonts w:ascii="Verdana" w:hAnsi="Verdana"/>
          <w:sz w:val="20"/>
          <w:szCs w:val="20"/>
          <w:lang w:val="fr-FR"/>
        </w:rPr>
        <w:t xml:space="preserve">je vois </w:t>
      </w:r>
      <w:r w:rsidR="009F6DD8" w:rsidRPr="009F6DD8">
        <w:rPr>
          <w:rFonts w:ascii="Verdana" w:hAnsi="Verdana"/>
          <w:i/>
          <w:sz w:val="20"/>
          <w:szCs w:val="20"/>
          <w:lang w:val="fr-FR"/>
        </w:rPr>
        <w:t>a priori</w:t>
      </w:r>
      <w:r w:rsidR="009F6DD8">
        <w:rPr>
          <w:rFonts w:ascii="Verdana" w:hAnsi="Verdana"/>
          <w:sz w:val="20"/>
          <w:szCs w:val="20"/>
          <w:lang w:val="fr-FR"/>
        </w:rPr>
        <w:t xml:space="preserve"> </w:t>
      </w:r>
      <w:r w:rsidR="00E03034">
        <w:rPr>
          <w:rFonts w:ascii="Verdana" w:hAnsi="Verdana"/>
          <w:sz w:val="20"/>
          <w:szCs w:val="20"/>
          <w:lang w:val="fr-FR"/>
        </w:rPr>
        <w:t xml:space="preserve">les </w:t>
      </w:r>
      <w:r w:rsidR="00181996">
        <w:rPr>
          <w:rFonts w:ascii="Verdana" w:hAnsi="Verdana"/>
          <w:sz w:val="20"/>
          <w:szCs w:val="20"/>
          <w:lang w:val="fr-FR"/>
        </w:rPr>
        <w:t xml:space="preserve">trois </w:t>
      </w:r>
      <w:r w:rsidR="00E03034">
        <w:rPr>
          <w:rFonts w:ascii="Verdana" w:hAnsi="Verdana"/>
          <w:sz w:val="20"/>
          <w:szCs w:val="20"/>
          <w:lang w:val="fr-FR"/>
        </w:rPr>
        <w:t>grands types de dispositifs possibles :</w:t>
      </w:r>
    </w:p>
    <w:p w:rsidR="002C4C15" w:rsidRDefault="002C4C15" w:rsidP="002C4C15">
      <w:pPr>
        <w:spacing w:after="0" w:line="240" w:lineRule="auto"/>
        <w:jc w:val="both"/>
        <w:rPr>
          <w:rFonts w:ascii="Verdana" w:hAnsi="Verdana"/>
          <w:sz w:val="20"/>
          <w:szCs w:val="20"/>
          <w:lang w:val="fr-FR"/>
        </w:rPr>
      </w:pPr>
    </w:p>
    <w:p w:rsidR="00390DC2" w:rsidRDefault="009720BB" w:rsidP="002C4C15">
      <w:pPr>
        <w:spacing w:after="0" w:line="240" w:lineRule="auto"/>
        <w:jc w:val="both"/>
        <w:rPr>
          <w:rFonts w:ascii="Verdana" w:hAnsi="Verdana"/>
          <w:sz w:val="20"/>
          <w:szCs w:val="20"/>
          <w:lang w:val="fr-FR"/>
        </w:rPr>
      </w:pPr>
      <w:r>
        <w:rPr>
          <w:rFonts w:ascii="Verdana" w:hAnsi="Verdana"/>
          <w:sz w:val="20"/>
          <w:szCs w:val="20"/>
          <w:lang w:val="fr-FR"/>
        </w:rPr>
        <w:t>1) </w:t>
      </w:r>
      <w:r w:rsidR="00390DC2">
        <w:rPr>
          <w:rFonts w:ascii="Verdana" w:hAnsi="Verdana"/>
          <w:sz w:val="20"/>
          <w:szCs w:val="20"/>
          <w:lang w:val="fr-FR"/>
        </w:rPr>
        <w:t>On implique</w:t>
      </w:r>
      <w:r w:rsidR="007B39AB">
        <w:rPr>
          <w:rFonts w:ascii="Verdana" w:hAnsi="Verdana"/>
          <w:sz w:val="20"/>
          <w:szCs w:val="20"/>
          <w:lang w:val="fr-FR"/>
        </w:rPr>
        <w:t>,</w:t>
      </w:r>
      <w:r w:rsidR="00390DC2">
        <w:rPr>
          <w:rFonts w:ascii="Verdana" w:hAnsi="Verdana"/>
          <w:sz w:val="20"/>
          <w:szCs w:val="20"/>
          <w:lang w:val="fr-FR"/>
        </w:rPr>
        <w:t xml:space="preserve"> dans la communication sur les thématiques professionnelles</w:t>
      </w:r>
      <w:r w:rsidR="007B39AB">
        <w:rPr>
          <w:rFonts w:ascii="Verdana" w:hAnsi="Verdana"/>
          <w:sz w:val="20"/>
          <w:szCs w:val="20"/>
          <w:lang w:val="fr-FR"/>
        </w:rPr>
        <w:t>,</w:t>
      </w:r>
      <w:r w:rsidR="00390DC2">
        <w:rPr>
          <w:rFonts w:ascii="Verdana" w:hAnsi="Verdana"/>
          <w:sz w:val="20"/>
          <w:szCs w:val="20"/>
          <w:lang w:val="fr-FR"/>
        </w:rPr>
        <w:t xml:space="preserve"> des étudiants de la même filière professionnelle natifs (hispanophones) ou parlant d’autres langues étrangères que le français (l’espagnol étant pris alors comme la l</w:t>
      </w:r>
      <w:r w:rsidR="00FC2BAE">
        <w:rPr>
          <w:rFonts w:ascii="Verdana" w:hAnsi="Verdana"/>
          <w:sz w:val="20"/>
          <w:szCs w:val="20"/>
          <w:lang w:val="fr-FR"/>
        </w:rPr>
        <w:t xml:space="preserve">angue de communication commune). </w:t>
      </w:r>
      <w:proofErr w:type="gramStart"/>
      <w:r w:rsidR="00FC2BAE">
        <w:rPr>
          <w:rFonts w:ascii="Verdana" w:hAnsi="Verdana"/>
          <w:sz w:val="20"/>
          <w:szCs w:val="20"/>
          <w:lang w:val="fr-FR"/>
        </w:rPr>
        <w:t>Les convergences</w:t>
      </w:r>
      <w:proofErr w:type="gramEnd"/>
      <w:r w:rsidR="00FC2BAE">
        <w:rPr>
          <w:rFonts w:ascii="Verdana" w:hAnsi="Verdana"/>
          <w:sz w:val="20"/>
          <w:szCs w:val="20"/>
          <w:lang w:val="fr-FR"/>
        </w:rPr>
        <w:t xml:space="preserve"> 1 et 3 peut alors être systématiquement exploitées :</w:t>
      </w:r>
    </w:p>
    <w:p w:rsidR="003F0003" w:rsidRPr="008644CB" w:rsidRDefault="003F0003" w:rsidP="003F0003">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1</w:t>
      </w:r>
    </w:p>
    <w:p w:rsidR="003F0003" w:rsidRPr="00C44C81" w:rsidRDefault="003F0003" w:rsidP="003F0003">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7B39AB">
        <w:rPr>
          <w:rFonts w:ascii="Verdana" w:hAnsi="Verdana"/>
          <w:sz w:val="20"/>
          <w:szCs w:val="20"/>
          <w:lang w:val="fr-FR"/>
        </w:rPr>
        <w:t>P</w:t>
      </w:r>
      <w:r w:rsidRPr="00C44C81">
        <w:rPr>
          <w:rFonts w:ascii="Verdana" w:hAnsi="Verdana"/>
          <w:sz w:val="20"/>
          <w:szCs w:val="20"/>
          <w:lang w:val="fr-FR"/>
        </w:rPr>
        <w:t>assage de l’interaction communicative à la co-action</w:t>
      </w:r>
    </w:p>
    <w:p w:rsidR="003F0003" w:rsidRPr="00C44C81" w:rsidRDefault="003F0003" w:rsidP="003F0003">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7B39AB">
        <w:rPr>
          <w:rFonts w:ascii="Verdana" w:hAnsi="Verdana"/>
          <w:sz w:val="20"/>
          <w:szCs w:val="20"/>
          <w:lang w:val="fr-FR"/>
        </w:rPr>
        <w:t>Wi</w:t>
      </w:r>
      <w:r w:rsidRPr="00C44C81">
        <w:rPr>
          <w:rFonts w:ascii="Verdana" w:hAnsi="Verdana"/>
          <w:sz w:val="20"/>
          <w:szCs w:val="20"/>
          <w:lang w:val="fr-FR"/>
        </w:rPr>
        <w:t>kis, plateformes collaboratives</w:t>
      </w:r>
    </w:p>
    <w:p w:rsidR="003F0003" w:rsidRPr="008644CB" w:rsidRDefault="003F0003" w:rsidP="003F0003">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3</w:t>
      </w:r>
    </w:p>
    <w:p w:rsidR="003F0003" w:rsidRPr="00C44C81" w:rsidRDefault="003F0003" w:rsidP="003F0003">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7B39AB">
        <w:rPr>
          <w:rFonts w:ascii="Verdana" w:hAnsi="Verdana"/>
          <w:sz w:val="20"/>
          <w:szCs w:val="20"/>
          <w:lang w:val="fr-FR"/>
        </w:rPr>
        <w:t>D</w:t>
      </w:r>
      <w:r w:rsidRPr="00C44C81">
        <w:rPr>
          <w:rFonts w:ascii="Verdana" w:hAnsi="Verdana"/>
          <w:sz w:val="20"/>
          <w:szCs w:val="20"/>
          <w:lang w:val="fr-FR"/>
        </w:rPr>
        <w:t>onner aux activités des apprenants une dimension sociale externe</w:t>
      </w:r>
    </w:p>
    <w:p w:rsidR="003F0003" w:rsidRPr="00C44C81" w:rsidRDefault="003F0003" w:rsidP="003F0003">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7B39AB">
        <w:rPr>
          <w:rFonts w:ascii="Verdana" w:hAnsi="Verdana"/>
          <w:sz w:val="20"/>
          <w:szCs w:val="20"/>
          <w:lang w:val="fr-FR"/>
        </w:rPr>
        <w:t>P</w:t>
      </w:r>
      <w:r w:rsidRPr="00C44C81">
        <w:rPr>
          <w:rFonts w:ascii="Verdana" w:hAnsi="Verdana"/>
          <w:sz w:val="20"/>
          <w:szCs w:val="20"/>
          <w:lang w:val="fr-FR"/>
        </w:rPr>
        <w:t>ublication sur le Web des productions des apprenants</w:t>
      </w:r>
    </w:p>
    <w:p w:rsidR="00390DC2" w:rsidRDefault="00390DC2" w:rsidP="00335710">
      <w:pPr>
        <w:spacing w:after="0" w:line="240" w:lineRule="auto"/>
        <w:jc w:val="both"/>
        <w:rPr>
          <w:rFonts w:ascii="Verdana" w:hAnsi="Verdana"/>
          <w:sz w:val="20"/>
          <w:szCs w:val="20"/>
          <w:lang w:val="fr-FR"/>
        </w:rPr>
      </w:pPr>
    </w:p>
    <w:p w:rsidR="00181996" w:rsidRDefault="00181996" w:rsidP="002C4C15">
      <w:pPr>
        <w:spacing w:after="0" w:line="240" w:lineRule="auto"/>
        <w:jc w:val="both"/>
        <w:rPr>
          <w:rFonts w:ascii="Verdana" w:hAnsi="Verdana"/>
          <w:sz w:val="20"/>
          <w:szCs w:val="20"/>
          <w:lang w:val="fr-FR"/>
        </w:rPr>
      </w:pPr>
      <w:r>
        <w:rPr>
          <w:rFonts w:ascii="Verdana" w:hAnsi="Verdana"/>
          <w:sz w:val="20"/>
          <w:szCs w:val="20"/>
          <w:lang w:val="fr-FR"/>
        </w:rPr>
        <w:t>Notons que la dimension sociale externe peut être donnée, sur le site compagnon ou sur le site de l’université, par des pages qui seraient laissées, par les étudiants d’une promotion, à ceux de la promotion de l’année suivante.</w:t>
      </w:r>
    </w:p>
    <w:p w:rsidR="002C4C15" w:rsidRDefault="002C4C15" w:rsidP="002C4C15">
      <w:pPr>
        <w:spacing w:after="0" w:line="240" w:lineRule="auto"/>
        <w:jc w:val="both"/>
        <w:rPr>
          <w:rFonts w:ascii="Verdana" w:hAnsi="Verdana"/>
          <w:sz w:val="20"/>
          <w:szCs w:val="20"/>
          <w:lang w:val="fr-FR"/>
        </w:rPr>
      </w:pPr>
    </w:p>
    <w:p w:rsidR="005513DD" w:rsidRDefault="00390DC2" w:rsidP="002C4C15">
      <w:pPr>
        <w:spacing w:after="0" w:line="240" w:lineRule="auto"/>
        <w:jc w:val="both"/>
        <w:rPr>
          <w:rFonts w:ascii="Verdana" w:hAnsi="Verdana"/>
          <w:sz w:val="20"/>
          <w:szCs w:val="20"/>
          <w:lang w:val="fr-FR"/>
        </w:rPr>
      </w:pPr>
      <w:r>
        <w:rPr>
          <w:rFonts w:ascii="Verdana" w:hAnsi="Verdana"/>
          <w:sz w:val="20"/>
          <w:szCs w:val="20"/>
          <w:lang w:val="fr-FR"/>
        </w:rPr>
        <w:t xml:space="preserve">2) </w:t>
      </w:r>
      <w:r w:rsidR="00E03034">
        <w:rPr>
          <w:rFonts w:ascii="Verdana" w:hAnsi="Verdana"/>
          <w:sz w:val="20"/>
          <w:szCs w:val="20"/>
          <w:lang w:val="fr-FR"/>
        </w:rPr>
        <w:t xml:space="preserve">Des séances de formation professionnelle sont organisées en langue étrangère, avec la participation </w:t>
      </w:r>
      <w:r w:rsidR="00450EEE">
        <w:rPr>
          <w:rFonts w:ascii="Verdana" w:hAnsi="Verdana"/>
          <w:sz w:val="20"/>
          <w:szCs w:val="20"/>
          <w:lang w:val="fr-FR"/>
        </w:rPr>
        <w:t xml:space="preserve">de </w:t>
      </w:r>
      <w:r w:rsidR="005513DD">
        <w:rPr>
          <w:rFonts w:ascii="Verdana" w:hAnsi="Verdana"/>
          <w:sz w:val="20"/>
          <w:szCs w:val="20"/>
          <w:lang w:val="fr-FR"/>
        </w:rPr>
        <w:t xml:space="preserve">formateurs </w:t>
      </w:r>
      <w:r w:rsidR="00450EEE">
        <w:rPr>
          <w:rFonts w:ascii="Verdana" w:hAnsi="Verdana"/>
          <w:sz w:val="20"/>
          <w:szCs w:val="20"/>
          <w:lang w:val="fr-FR"/>
        </w:rPr>
        <w:t xml:space="preserve">d’autres disciplines </w:t>
      </w:r>
      <w:r w:rsidR="005513DD">
        <w:rPr>
          <w:rFonts w:ascii="Verdana" w:hAnsi="Verdana"/>
          <w:sz w:val="20"/>
          <w:szCs w:val="20"/>
          <w:lang w:val="fr-FR"/>
        </w:rPr>
        <w:t>(dispositif un peu semblable à celui que l’on connaît en France, dans l’enseignement secondaire, sous le nom de « DNL », « Disciplines Non Linguistiques » :</w:t>
      </w:r>
      <w:r>
        <w:rPr>
          <w:rFonts w:ascii="Verdana" w:hAnsi="Verdana"/>
          <w:sz w:val="20"/>
          <w:szCs w:val="20"/>
          <w:lang w:val="fr-FR"/>
        </w:rPr>
        <w:t xml:space="preserve"> l’enseignement d’une partie des matières scolaires se fait </w:t>
      </w:r>
      <w:r w:rsidR="005513DD">
        <w:rPr>
          <w:rFonts w:ascii="Verdana" w:hAnsi="Verdana"/>
          <w:sz w:val="20"/>
          <w:szCs w:val="20"/>
          <w:lang w:val="fr-FR"/>
        </w:rPr>
        <w:t>en langue étrangère).</w:t>
      </w:r>
      <w:r w:rsidR="003F0003">
        <w:rPr>
          <w:rFonts w:ascii="Verdana" w:hAnsi="Verdana"/>
          <w:sz w:val="20"/>
          <w:szCs w:val="20"/>
          <w:lang w:val="fr-FR"/>
        </w:rPr>
        <w:t xml:space="preserve"> On peut alors mettre en place une exploitation systématique de la convergence 7 :</w:t>
      </w:r>
    </w:p>
    <w:p w:rsidR="003F0003" w:rsidRPr="008644CB" w:rsidRDefault="003F0003" w:rsidP="003F0003">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7</w:t>
      </w:r>
    </w:p>
    <w:p w:rsidR="003F0003" w:rsidRPr="00C44C81" w:rsidRDefault="007B39AB" w:rsidP="003F0003">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L</w:t>
      </w:r>
      <w:r w:rsidR="003F0003">
        <w:rPr>
          <w:rFonts w:ascii="Verdana" w:hAnsi="Verdana"/>
          <w:sz w:val="20"/>
          <w:szCs w:val="20"/>
          <w:lang w:val="fr-FR"/>
        </w:rPr>
        <w:t>es « documents de travail </w:t>
      </w:r>
      <w:r w:rsidR="003F0003" w:rsidRPr="00C44C81">
        <w:rPr>
          <w:rFonts w:ascii="Verdana" w:hAnsi="Verdana"/>
          <w:sz w:val="20"/>
          <w:szCs w:val="20"/>
          <w:lang w:val="fr-FR"/>
        </w:rPr>
        <w:t>» des apprenants utilisés comme supports de base pour le</w:t>
      </w:r>
      <w:r w:rsidR="003F0003">
        <w:rPr>
          <w:rFonts w:ascii="Verdana" w:hAnsi="Verdana"/>
          <w:sz w:val="20"/>
          <w:szCs w:val="20"/>
          <w:lang w:val="fr-FR"/>
        </w:rPr>
        <w:t xml:space="preserve"> </w:t>
      </w:r>
      <w:r w:rsidR="003F0003" w:rsidRPr="00C44C81">
        <w:rPr>
          <w:rFonts w:ascii="Verdana" w:hAnsi="Verdana"/>
          <w:sz w:val="20"/>
          <w:szCs w:val="20"/>
          <w:lang w:val="fr-FR"/>
        </w:rPr>
        <w:t>travail de classe</w:t>
      </w:r>
    </w:p>
    <w:p w:rsidR="003F0003" w:rsidRDefault="003F0003" w:rsidP="002C4C15">
      <w:pPr>
        <w:spacing w:after="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7B39AB">
        <w:rPr>
          <w:rFonts w:ascii="Verdana" w:hAnsi="Verdana"/>
          <w:sz w:val="20"/>
          <w:szCs w:val="20"/>
          <w:lang w:val="fr-FR"/>
        </w:rPr>
        <w:t>T</w:t>
      </w:r>
      <w:r w:rsidRPr="00C44C81">
        <w:rPr>
          <w:rFonts w:ascii="Verdana" w:hAnsi="Verdana"/>
          <w:sz w:val="20"/>
          <w:szCs w:val="20"/>
          <w:lang w:val="fr-FR"/>
        </w:rPr>
        <w:t>echnologies de reproduction et exploitation collectives en classe</w:t>
      </w:r>
      <w:r>
        <w:rPr>
          <w:rFonts w:ascii="Verdana" w:hAnsi="Verdana"/>
          <w:sz w:val="20"/>
          <w:szCs w:val="20"/>
          <w:lang w:val="fr-FR"/>
        </w:rPr>
        <w:t> :</w:t>
      </w:r>
      <w:r w:rsidRPr="00C44C81">
        <w:rPr>
          <w:rFonts w:ascii="Verdana" w:hAnsi="Verdana"/>
          <w:sz w:val="20"/>
          <w:szCs w:val="20"/>
          <w:lang w:val="fr-FR"/>
        </w:rPr>
        <w:t xml:space="preserve"> vidéo-projection,</w:t>
      </w:r>
      <w:r>
        <w:rPr>
          <w:rFonts w:ascii="Verdana" w:hAnsi="Verdana"/>
          <w:sz w:val="20"/>
          <w:szCs w:val="20"/>
          <w:lang w:val="fr-FR"/>
        </w:rPr>
        <w:t xml:space="preserve"> </w:t>
      </w:r>
      <w:r w:rsidRPr="00C44C81">
        <w:rPr>
          <w:rFonts w:ascii="Verdana" w:hAnsi="Verdana"/>
          <w:sz w:val="20"/>
          <w:szCs w:val="20"/>
          <w:lang w:val="fr-FR"/>
        </w:rPr>
        <w:t>tableau numérique interactif</w:t>
      </w:r>
    </w:p>
    <w:p w:rsidR="002C4C15" w:rsidRDefault="002C4C15" w:rsidP="002C4C15">
      <w:pPr>
        <w:spacing w:after="0" w:line="240" w:lineRule="auto"/>
        <w:jc w:val="both"/>
        <w:rPr>
          <w:rFonts w:ascii="Verdana" w:hAnsi="Verdana"/>
          <w:sz w:val="20"/>
          <w:szCs w:val="20"/>
          <w:lang w:val="fr-FR"/>
        </w:rPr>
      </w:pPr>
    </w:p>
    <w:p w:rsidR="009720BB" w:rsidRDefault="00390DC2" w:rsidP="002C4C15">
      <w:pPr>
        <w:spacing w:after="0" w:line="240" w:lineRule="auto"/>
        <w:jc w:val="both"/>
        <w:rPr>
          <w:rFonts w:ascii="Verdana" w:hAnsi="Verdana"/>
          <w:sz w:val="20"/>
          <w:szCs w:val="20"/>
          <w:lang w:val="fr-FR"/>
        </w:rPr>
      </w:pPr>
      <w:r>
        <w:rPr>
          <w:rFonts w:ascii="Verdana" w:hAnsi="Verdana"/>
          <w:sz w:val="20"/>
          <w:szCs w:val="20"/>
          <w:lang w:val="fr-FR"/>
        </w:rPr>
        <w:t>3</w:t>
      </w:r>
      <w:r w:rsidR="005513DD">
        <w:rPr>
          <w:rFonts w:ascii="Verdana" w:hAnsi="Verdana"/>
          <w:sz w:val="20"/>
          <w:szCs w:val="20"/>
          <w:lang w:val="fr-FR"/>
        </w:rPr>
        <w:t xml:space="preserve">) </w:t>
      </w:r>
      <w:r w:rsidR="003F0003">
        <w:rPr>
          <w:rFonts w:ascii="Verdana" w:hAnsi="Verdana"/>
          <w:sz w:val="20"/>
          <w:szCs w:val="20"/>
          <w:lang w:val="fr-FR"/>
        </w:rPr>
        <w:t xml:space="preserve">On met en place de véritables </w:t>
      </w:r>
      <w:r>
        <w:rPr>
          <w:rFonts w:ascii="Verdana" w:hAnsi="Verdana"/>
          <w:sz w:val="20"/>
          <w:szCs w:val="20"/>
          <w:lang w:val="fr-FR"/>
        </w:rPr>
        <w:t>projets pédagogiques impliquant des relations avec des professionnels natifs, comme lorsqu’il s’agit de préparer collectivement en classe des visites ou des stages qui vont ensuite réellement se réaliser sur le terrain.</w:t>
      </w:r>
      <w:r w:rsidR="00E61225">
        <w:rPr>
          <w:rFonts w:ascii="Verdana" w:hAnsi="Verdana"/>
          <w:sz w:val="20"/>
          <w:szCs w:val="20"/>
          <w:lang w:val="fr-FR"/>
        </w:rPr>
        <w:t xml:space="preserve"> La</w:t>
      </w:r>
      <w:r w:rsidR="003F0003">
        <w:rPr>
          <w:rFonts w:ascii="Verdana" w:hAnsi="Verdana"/>
          <w:sz w:val="20"/>
          <w:szCs w:val="20"/>
          <w:lang w:val="fr-FR"/>
        </w:rPr>
        <w:t xml:space="preserve"> convergence 5 peut alors être mise en </w:t>
      </w:r>
      <w:r w:rsidR="00E61225">
        <w:rPr>
          <w:rFonts w:ascii="Verdana" w:hAnsi="Verdana"/>
          <w:sz w:val="20"/>
          <w:szCs w:val="20"/>
          <w:lang w:val="fr-FR"/>
        </w:rPr>
        <w:t>œuvre avec les autres :</w:t>
      </w:r>
    </w:p>
    <w:p w:rsidR="003F0003" w:rsidRPr="008644CB" w:rsidRDefault="003F0003" w:rsidP="003F0003">
      <w:pPr>
        <w:spacing w:after="0" w:line="240" w:lineRule="auto"/>
        <w:ind w:left="708"/>
        <w:jc w:val="both"/>
        <w:rPr>
          <w:rFonts w:ascii="Verdana" w:hAnsi="Verdana"/>
          <w:i/>
          <w:sz w:val="20"/>
          <w:szCs w:val="20"/>
          <w:lang w:val="fr-FR"/>
        </w:rPr>
      </w:pPr>
      <w:r w:rsidRPr="008644CB">
        <w:rPr>
          <w:rFonts w:ascii="Verdana" w:hAnsi="Verdana"/>
          <w:i/>
          <w:sz w:val="20"/>
          <w:szCs w:val="20"/>
          <w:lang w:val="fr-FR"/>
        </w:rPr>
        <w:t>Convergence 5</w:t>
      </w:r>
    </w:p>
    <w:p w:rsidR="003F0003" w:rsidRPr="00C44C81" w:rsidRDefault="003F0003" w:rsidP="003F0003">
      <w:pPr>
        <w:spacing w:after="0" w:line="240" w:lineRule="auto"/>
        <w:ind w:left="2268" w:hanging="852"/>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r>
      <w:r w:rsidR="007B39AB">
        <w:rPr>
          <w:rFonts w:ascii="Verdana" w:hAnsi="Verdana"/>
          <w:sz w:val="20"/>
          <w:szCs w:val="20"/>
          <w:lang w:val="fr-FR"/>
        </w:rPr>
        <w:t>P</w:t>
      </w:r>
      <w:r w:rsidRPr="00C44C81">
        <w:rPr>
          <w:rFonts w:ascii="Verdana" w:hAnsi="Verdana"/>
          <w:sz w:val="20"/>
          <w:szCs w:val="20"/>
          <w:lang w:val="fr-FR"/>
        </w:rPr>
        <w:t>édagogie du projet</w:t>
      </w:r>
    </w:p>
    <w:p w:rsidR="00EF1610" w:rsidRDefault="003F0003" w:rsidP="00D431FD">
      <w:pPr>
        <w:spacing w:after="60" w:line="240" w:lineRule="auto"/>
        <w:ind w:left="2269" w:hanging="851"/>
        <w:jc w:val="both"/>
        <w:rPr>
          <w:rFonts w:ascii="Verdana" w:hAnsi="Verdana"/>
          <w:sz w:val="20"/>
          <w:szCs w:val="20"/>
          <w:lang w:val="fr-FR"/>
        </w:rPr>
      </w:pPr>
      <w:r w:rsidRPr="00C44C81">
        <w:rPr>
          <w:rFonts w:ascii="Verdana" w:hAnsi="Verdana"/>
          <w:sz w:val="20"/>
          <w:szCs w:val="20"/>
          <w:lang w:val="fr-FR"/>
        </w:rPr>
        <w:t>(N)TE</w:t>
      </w:r>
      <w:r>
        <w:rPr>
          <w:rFonts w:ascii="Verdana" w:hAnsi="Verdana"/>
          <w:sz w:val="20"/>
          <w:szCs w:val="20"/>
          <w:lang w:val="fr-FR"/>
        </w:rPr>
        <w:t> :</w:t>
      </w:r>
      <w:r>
        <w:rPr>
          <w:rFonts w:ascii="Verdana" w:hAnsi="Verdana"/>
          <w:sz w:val="20"/>
          <w:szCs w:val="20"/>
          <w:lang w:val="fr-FR"/>
        </w:rPr>
        <w:tab/>
      </w:r>
      <w:r w:rsidR="007B39AB">
        <w:rPr>
          <w:rFonts w:ascii="Verdana" w:hAnsi="Verdana"/>
          <w:sz w:val="20"/>
          <w:szCs w:val="20"/>
          <w:lang w:val="fr-FR"/>
        </w:rPr>
        <w:t>L</w:t>
      </w:r>
      <w:r w:rsidRPr="00C44C81">
        <w:rPr>
          <w:rFonts w:ascii="Verdana" w:hAnsi="Verdana"/>
          <w:sz w:val="20"/>
          <w:szCs w:val="20"/>
          <w:lang w:val="fr-FR"/>
        </w:rPr>
        <w:t>ogiciels de gestion de projet, agendas et documents partagés</w:t>
      </w:r>
    </w:p>
    <w:p w:rsidR="006516A3" w:rsidRPr="006516A3" w:rsidRDefault="00271E04" w:rsidP="008A19AE">
      <w:pPr>
        <w:pStyle w:val="Titre1"/>
        <w:spacing w:after="60"/>
        <w:rPr>
          <w:lang w:val="fr-FR"/>
        </w:rPr>
      </w:pPr>
      <w:bookmarkStart w:id="15" w:name="_Toc296285489"/>
      <w:r>
        <w:rPr>
          <w:lang w:val="fr-FR"/>
        </w:rPr>
        <w:t>En guise de c</w:t>
      </w:r>
      <w:r w:rsidR="004A2381" w:rsidRPr="006516A3">
        <w:rPr>
          <w:lang w:val="fr-FR"/>
        </w:rPr>
        <w:t>onclusion</w:t>
      </w:r>
      <w:r w:rsidR="00A77D24">
        <w:rPr>
          <w:lang w:val="fr-FR"/>
        </w:rPr>
        <w:t xml:space="preserve"> : </w:t>
      </w:r>
      <w:r w:rsidR="008E24A9">
        <w:rPr>
          <w:lang w:val="fr-FR"/>
        </w:rPr>
        <w:t>guide d’auto-questionnement</w:t>
      </w:r>
      <w:bookmarkEnd w:id="15"/>
    </w:p>
    <w:p w:rsidR="008A19AE" w:rsidRDefault="008A19AE" w:rsidP="008A19AE">
      <w:pPr>
        <w:pStyle w:val="Default"/>
        <w:spacing w:after="60"/>
        <w:rPr>
          <w:sz w:val="20"/>
          <w:szCs w:val="20"/>
        </w:rPr>
      </w:pPr>
      <w:r>
        <w:rPr>
          <w:b/>
          <w:bCs/>
          <w:sz w:val="20"/>
          <w:szCs w:val="20"/>
        </w:rPr>
        <w:t xml:space="preserve">N.B. </w:t>
      </w:r>
    </w:p>
    <w:p w:rsidR="008A19AE" w:rsidRPr="008A19AE" w:rsidRDefault="008A19AE" w:rsidP="008A19AE">
      <w:pPr>
        <w:pStyle w:val="Default"/>
        <w:spacing w:after="60"/>
        <w:rPr>
          <w:sz w:val="20"/>
          <w:szCs w:val="20"/>
        </w:rPr>
      </w:pPr>
      <w:r w:rsidRPr="008A19AE">
        <w:rPr>
          <w:sz w:val="20"/>
          <w:szCs w:val="20"/>
        </w:rPr>
        <w:t xml:space="preserve">1) Les cases du questionnaire ci-après (pages 15 à 16) ne peuvent être cochées électroniquement que dans la version ici proposée de ce </w:t>
      </w:r>
      <w:r>
        <w:rPr>
          <w:sz w:val="20"/>
          <w:szCs w:val="20"/>
        </w:rPr>
        <w:t>fichier (Word 2010, extension « .</w:t>
      </w:r>
      <w:proofErr w:type="spellStart"/>
      <w:r>
        <w:rPr>
          <w:sz w:val="20"/>
          <w:szCs w:val="20"/>
        </w:rPr>
        <w:t>docx</w:t>
      </w:r>
      <w:proofErr w:type="spellEnd"/>
      <w:r>
        <w:rPr>
          <w:sz w:val="20"/>
          <w:szCs w:val="20"/>
        </w:rPr>
        <w:t> </w:t>
      </w:r>
      <w:r w:rsidRPr="008A19AE">
        <w:rPr>
          <w:sz w:val="20"/>
          <w:szCs w:val="20"/>
        </w:rPr>
        <w:t>»</w:t>
      </w:r>
      <w:r>
        <w:rPr>
          <w:sz w:val="20"/>
          <w:szCs w:val="20"/>
        </w:rPr>
        <w:t>.</w:t>
      </w:r>
    </w:p>
    <w:p w:rsidR="008A19AE" w:rsidRPr="008A19AE" w:rsidRDefault="008A19AE" w:rsidP="008A19AE">
      <w:pPr>
        <w:pStyle w:val="Default"/>
        <w:spacing w:after="60"/>
        <w:rPr>
          <w:sz w:val="20"/>
          <w:szCs w:val="20"/>
        </w:rPr>
      </w:pPr>
      <w:r w:rsidRPr="008A19AE">
        <w:rPr>
          <w:sz w:val="20"/>
          <w:szCs w:val="20"/>
        </w:rPr>
        <w:t>2) Si vous utilisez ou faites utiliser une version ant</w:t>
      </w:r>
      <w:r>
        <w:rPr>
          <w:sz w:val="20"/>
          <w:szCs w:val="20"/>
        </w:rPr>
        <w:t>érieure de Word (extension en « .doc </w:t>
      </w:r>
      <w:r w:rsidRPr="008A19AE">
        <w:rPr>
          <w:sz w:val="20"/>
          <w:szCs w:val="20"/>
        </w:rPr>
        <w:t xml:space="preserve">»), le plus simple est de (demander de) surligner les bonnes cases par un enrichissement bien visible (par exemple + gras + rouge). </w:t>
      </w:r>
    </w:p>
    <w:p w:rsidR="00635CDC" w:rsidRPr="008A19AE" w:rsidRDefault="008A19AE" w:rsidP="008A19AE">
      <w:pPr>
        <w:spacing w:after="0" w:line="240" w:lineRule="auto"/>
        <w:jc w:val="both"/>
        <w:rPr>
          <w:rFonts w:ascii="Verdana" w:hAnsi="Verdana"/>
          <w:sz w:val="20"/>
          <w:szCs w:val="20"/>
          <w:lang w:val="fr-FR"/>
        </w:rPr>
      </w:pPr>
      <w:r w:rsidRPr="008A19AE">
        <w:rPr>
          <w:rFonts w:ascii="Verdana" w:hAnsi="Verdana"/>
          <w:sz w:val="20"/>
          <w:szCs w:val="20"/>
          <w:lang w:val="fr-FR"/>
        </w:rPr>
        <w:t>3) Vous pouvez aussi, bien entendu imprimer ces pages pour les (faire) remplir manuellement. Dans ce dernier cas (utilisation d’une version papier, donc), veillez avant impression à ajouter des es</w:t>
      </w:r>
      <w:r>
        <w:rPr>
          <w:rFonts w:ascii="Verdana" w:hAnsi="Verdana"/>
          <w:sz w:val="20"/>
          <w:szCs w:val="20"/>
          <w:lang w:val="fr-FR"/>
        </w:rPr>
        <w:t>paces après chaque demande de « Remarques éventuelles </w:t>
      </w:r>
      <w:r w:rsidRPr="008A19AE">
        <w:rPr>
          <w:rFonts w:ascii="Verdana" w:hAnsi="Verdana"/>
          <w:sz w:val="20"/>
          <w:szCs w:val="20"/>
          <w:lang w:val="fr-FR"/>
        </w:rPr>
        <w:t>», pour laisser de la place aux remarques écrites.</w:t>
      </w:r>
    </w:p>
    <w:p w:rsidR="008A19AE" w:rsidRDefault="008A19AE" w:rsidP="00B31D83">
      <w:pPr>
        <w:spacing w:after="0" w:line="240" w:lineRule="auto"/>
        <w:jc w:val="both"/>
        <w:rPr>
          <w:rFonts w:ascii="Verdana" w:hAnsi="Verdana"/>
          <w:sz w:val="20"/>
          <w:szCs w:val="20"/>
          <w:lang w:val="fr-FR"/>
        </w:rPr>
      </w:pPr>
    </w:p>
    <w:p w:rsidR="008A19AE" w:rsidRDefault="008A19AE" w:rsidP="00B31D83">
      <w:pPr>
        <w:spacing w:after="0" w:line="240" w:lineRule="auto"/>
        <w:jc w:val="both"/>
        <w:rPr>
          <w:rFonts w:ascii="Verdana" w:hAnsi="Verdana"/>
          <w:sz w:val="20"/>
          <w:szCs w:val="20"/>
          <w:lang w:val="fr-FR"/>
        </w:rPr>
      </w:pPr>
    </w:p>
    <w:p w:rsidR="008A19AE" w:rsidRPr="008A19AE" w:rsidRDefault="008A19AE" w:rsidP="008A19AE">
      <w:pPr>
        <w:spacing w:after="0" w:line="240" w:lineRule="auto"/>
        <w:jc w:val="center"/>
        <w:rPr>
          <w:rFonts w:ascii="Verdana" w:hAnsi="Verdana"/>
          <w:b/>
          <w:i/>
          <w:sz w:val="20"/>
          <w:szCs w:val="20"/>
          <w:lang w:val="fr-FR"/>
        </w:rPr>
      </w:pPr>
      <w:r w:rsidRPr="008A19AE">
        <w:rPr>
          <w:rFonts w:ascii="Verdana" w:hAnsi="Verdana"/>
          <w:b/>
          <w:i/>
          <w:sz w:val="20"/>
          <w:szCs w:val="20"/>
          <w:lang w:val="fr-FR"/>
        </w:rPr>
        <w:t>Voir guide d’auto-questionnement pages suivantes</w:t>
      </w:r>
    </w:p>
    <w:p w:rsidR="008A19AE" w:rsidRDefault="008A19AE" w:rsidP="00B31D83">
      <w:pPr>
        <w:spacing w:after="0" w:line="240" w:lineRule="auto"/>
        <w:jc w:val="both"/>
        <w:rPr>
          <w:rFonts w:ascii="Verdana" w:hAnsi="Verdana"/>
          <w:sz w:val="20"/>
          <w:szCs w:val="20"/>
          <w:lang w:val="fr-FR"/>
        </w:rPr>
      </w:pPr>
    </w:p>
    <w:p w:rsidR="008A19AE" w:rsidRDefault="008A19AE" w:rsidP="00B31D83">
      <w:pPr>
        <w:spacing w:after="0" w:line="240" w:lineRule="auto"/>
        <w:jc w:val="both"/>
        <w:rPr>
          <w:rFonts w:ascii="Verdana" w:hAnsi="Verdana"/>
          <w:sz w:val="20"/>
          <w:szCs w:val="20"/>
          <w:lang w:val="fr-FR"/>
        </w:rPr>
        <w:sectPr w:rsidR="008A19AE" w:rsidSect="004350C8">
          <w:pgSz w:w="11906" w:h="16838"/>
          <w:pgMar w:top="1134" w:right="1134" w:bottom="1134" w:left="1134" w:header="720" w:footer="720" w:gutter="0"/>
          <w:cols w:space="708"/>
          <w:docGrid w:linePitch="326"/>
        </w:sectPr>
      </w:pPr>
    </w:p>
    <w:p w:rsidR="00CD7BA9" w:rsidRPr="00E51BC3" w:rsidRDefault="00CD7BA9" w:rsidP="00CD7BA9">
      <w:pPr>
        <w:spacing w:after="0" w:line="240" w:lineRule="auto"/>
        <w:jc w:val="both"/>
        <w:rPr>
          <w:rFonts w:ascii="Verdana" w:hAnsi="Verdana"/>
          <w:sz w:val="20"/>
          <w:szCs w:val="20"/>
          <w:lang w:val="fr-FR"/>
        </w:rPr>
      </w:pPr>
    </w:p>
    <w:p w:rsidR="00222169" w:rsidRPr="00E51BC3" w:rsidRDefault="00222169" w:rsidP="00222169">
      <w:pPr>
        <w:spacing w:after="0" w:line="240" w:lineRule="auto"/>
        <w:jc w:val="center"/>
        <w:rPr>
          <w:rFonts w:ascii="Verdana" w:hAnsi="Verdana"/>
          <w:b/>
          <w:lang w:val="fr-FR"/>
        </w:rPr>
      </w:pPr>
      <w:r w:rsidRPr="00E51BC3">
        <w:rPr>
          <w:rFonts w:ascii="Verdana" w:hAnsi="Verdana"/>
          <w:b/>
          <w:lang w:val="fr-FR"/>
        </w:rPr>
        <w:t>GUIDE D'AUTO-QUESTIONNEMENT</w:t>
      </w:r>
    </w:p>
    <w:p w:rsidR="00222169" w:rsidRPr="00E51BC3" w:rsidRDefault="00222169" w:rsidP="00222169">
      <w:pPr>
        <w:spacing w:after="0" w:line="240" w:lineRule="auto"/>
        <w:jc w:val="both"/>
        <w:rPr>
          <w:rFonts w:ascii="Verdana" w:hAnsi="Verdana"/>
          <w:sz w:val="20"/>
          <w:szCs w:val="20"/>
          <w:lang w:val="fr-FR"/>
        </w:rPr>
      </w:pPr>
    </w:p>
    <w:p w:rsidR="00222169" w:rsidRPr="00E51BC3" w:rsidRDefault="00222169" w:rsidP="00222169">
      <w:pPr>
        <w:spacing w:after="0" w:line="240" w:lineRule="auto"/>
        <w:jc w:val="both"/>
        <w:rPr>
          <w:rFonts w:ascii="Verdana" w:hAnsi="Verdana"/>
          <w:b/>
          <w:sz w:val="20"/>
          <w:szCs w:val="20"/>
          <w:lang w:val="fr-FR"/>
        </w:rPr>
      </w:pPr>
      <w:r w:rsidRPr="00E51BC3">
        <w:rPr>
          <w:rFonts w:ascii="Verdana" w:hAnsi="Verdana"/>
          <w:b/>
          <w:sz w:val="20"/>
          <w:szCs w:val="20"/>
          <w:lang w:val="fr-FR"/>
        </w:rPr>
        <w:t>Objectifs</w:t>
      </w:r>
    </w:p>
    <w:p w:rsidR="00222169" w:rsidRPr="004349D7" w:rsidRDefault="00222169" w:rsidP="00222169">
      <w:pPr>
        <w:spacing w:after="0" w:line="240" w:lineRule="auto"/>
        <w:jc w:val="both"/>
        <w:rPr>
          <w:rFonts w:ascii="Verdana" w:hAnsi="Verdana"/>
          <w:sz w:val="18"/>
          <w:szCs w:val="18"/>
          <w:lang w:val="fr-FR"/>
        </w:rPr>
      </w:pPr>
    </w:p>
    <w:p w:rsidR="006F2C66" w:rsidRPr="00E51BC3" w:rsidRDefault="00430A78" w:rsidP="00F24F92">
      <w:pPr>
        <w:spacing w:after="0" w:line="240" w:lineRule="auto"/>
        <w:ind w:left="284" w:hanging="284"/>
        <w:jc w:val="both"/>
        <w:rPr>
          <w:rFonts w:ascii="Verdana" w:hAnsi="Verdana"/>
          <w:sz w:val="20"/>
          <w:szCs w:val="20"/>
          <w:lang w:val="fr-FR"/>
        </w:rPr>
      </w:pPr>
      <w:r w:rsidRPr="00E51BC3">
        <w:rPr>
          <w:rFonts w:ascii="Verdana" w:hAnsi="Verdana"/>
          <w:sz w:val="20"/>
          <w:szCs w:val="20"/>
          <w:lang w:val="fr-FR"/>
        </w:rPr>
        <w:t>1°</w:t>
      </w:r>
      <w:r w:rsidR="006F2C66" w:rsidRPr="00E51BC3">
        <w:rPr>
          <w:rFonts w:ascii="Verdana" w:hAnsi="Verdana"/>
          <w:sz w:val="20"/>
          <w:szCs w:val="20"/>
          <w:lang w:val="fr-FR"/>
        </w:rPr>
        <w:t> Auto-évaluer ses connaissances en didactique des langues-cultures (concepts et problématiques</w:t>
      </w:r>
      <w:r w:rsidR="003928BC" w:rsidRPr="00E51BC3">
        <w:rPr>
          <w:rFonts w:ascii="Verdana" w:hAnsi="Verdana"/>
          <w:sz w:val="20"/>
          <w:szCs w:val="20"/>
          <w:lang w:val="fr-FR"/>
        </w:rPr>
        <w:t xml:space="preserve">) : ce questionnaire a cependant été prévu pour être utilisé </w:t>
      </w:r>
      <w:r w:rsidR="003928BC" w:rsidRPr="00E51BC3">
        <w:rPr>
          <w:rFonts w:ascii="Verdana" w:hAnsi="Verdana"/>
          <w:i/>
          <w:sz w:val="20"/>
          <w:szCs w:val="20"/>
          <w:lang w:val="fr-FR"/>
        </w:rPr>
        <w:t>après</w:t>
      </w:r>
      <w:r w:rsidR="003928BC" w:rsidRPr="00E51BC3">
        <w:rPr>
          <w:rFonts w:ascii="Verdana" w:hAnsi="Verdana"/>
          <w:sz w:val="20"/>
          <w:szCs w:val="20"/>
          <w:lang w:val="fr-FR"/>
        </w:rPr>
        <w:t xml:space="preserve"> lecture </w:t>
      </w:r>
      <w:r w:rsidR="00E51BC3" w:rsidRPr="00E51BC3">
        <w:rPr>
          <w:rFonts w:ascii="Verdana" w:hAnsi="Verdana"/>
          <w:sz w:val="20"/>
          <w:szCs w:val="20"/>
          <w:lang w:val="fr-FR"/>
        </w:rPr>
        <w:t xml:space="preserve">au moins </w:t>
      </w:r>
      <w:r w:rsidR="003928BC" w:rsidRPr="00E51BC3">
        <w:rPr>
          <w:rFonts w:ascii="Verdana" w:hAnsi="Verdana"/>
          <w:sz w:val="20"/>
          <w:szCs w:val="20"/>
          <w:lang w:val="fr-FR"/>
        </w:rPr>
        <w:t xml:space="preserve">de l’article </w:t>
      </w:r>
      <w:r w:rsidR="00C87F5D" w:rsidRPr="00E51BC3">
        <w:rPr>
          <w:rFonts w:ascii="Verdana" w:hAnsi="Verdana"/>
          <w:sz w:val="20"/>
          <w:szCs w:val="20"/>
          <w:lang w:val="fr-FR"/>
        </w:rPr>
        <w:t>dont il constitue la « conclusion »</w:t>
      </w:r>
      <w:r w:rsidR="00E51BC3" w:rsidRPr="00E51BC3">
        <w:rPr>
          <w:rFonts w:ascii="Verdana" w:hAnsi="Verdana"/>
          <w:sz w:val="20"/>
          <w:szCs w:val="20"/>
          <w:lang w:val="fr-FR"/>
        </w:rPr>
        <w:t>, voire de certains autres articles auxquels il renvoie.</w:t>
      </w:r>
    </w:p>
    <w:p w:rsidR="00222169" w:rsidRPr="00E51BC3" w:rsidRDefault="006F2C66" w:rsidP="00F24F92">
      <w:pPr>
        <w:spacing w:after="0" w:line="240" w:lineRule="auto"/>
        <w:ind w:left="284" w:hanging="284"/>
        <w:jc w:val="both"/>
        <w:rPr>
          <w:rFonts w:ascii="Verdana" w:hAnsi="Verdana"/>
          <w:sz w:val="20"/>
          <w:szCs w:val="20"/>
          <w:lang w:val="fr-FR"/>
        </w:rPr>
      </w:pPr>
      <w:r w:rsidRPr="00E51BC3">
        <w:rPr>
          <w:rFonts w:ascii="Verdana" w:hAnsi="Verdana"/>
          <w:sz w:val="20"/>
          <w:szCs w:val="20"/>
          <w:lang w:val="fr-FR"/>
        </w:rPr>
        <w:t>2</w:t>
      </w:r>
      <w:r w:rsidR="00430A78" w:rsidRPr="00E51BC3">
        <w:rPr>
          <w:rFonts w:ascii="Verdana" w:hAnsi="Verdana"/>
          <w:sz w:val="20"/>
          <w:szCs w:val="20"/>
          <w:lang w:val="fr-FR"/>
        </w:rPr>
        <w:t>°</w:t>
      </w:r>
      <w:r w:rsidRPr="00E51BC3">
        <w:rPr>
          <w:rFonts w:ascii="Verdana" w:hAnsi="Verdana"/>
          <w:sz w:val="20"/>
          <w:szCs w:val="20"/>
          <w:lang w:val="fr-FR"/>
        </w:rPr>
        <w:t> </w:t>
      </w:r>
      <w:r w:rsidR="00D31C17" w:rsidRPr="00E51BC3">
        <w:rPr>
          <w:rFonts w:ascii="Verdana" w:hAnsi="Verdana"/>
          <w:sz w:val="20"/>
          <w:szCs w:val="20"/>
          <w:lang w:val="fr-FR"/>
        </w:rPr>
        <w:t>F</w:t>
      </w:r>
      <w:r w:rsidR="00222169" w:rsidRPr="00E51BC3">
        <w:rPr>
          <w:rFonts w:ascii="Verdana" w:hAnsi="Verdana"/>
          <w:sz w:val="20"/>
          <w:szCs w:val="20"/>
          <w:lang w:val="fr-FR"/>
        </w:rPr>
        <w:t xml:space="preserve">ournir </w:t>
      </w:r>
      <w:r w:rsidRPr="00E51BC3">
        <w:rPr>
          <w:rFonts w:ascii="Verdana" w:hAnsi="Verdana"/>
          <w:sz w:val="20"/>
          <w:szCs w:val="20"/>
          <w:lang w:val="fr-FR"/>
        </w:rPr>
        <w:t>des outils pour</w:t>
      </w:r>
      <w:r w:rsidR="00222169" w:rsidRPr="00E51BC3">
        <w:rPr>
          <w:rFonts w:ascii="Verdana" w:hAnsi="Verdana"/>
          <w:sz w:val="20"/>
          <w:szCs w:val="20"/>
          <w:lang w:val="fr-FR"/>
        </w:rPr>
        <w:t xml:space="preserve"> la problématisation par soi-même</w:t>
      </w:r>
      <w:r w:rsidR="00D31C17" w:rsidRPr="00E51BC3">
        <w:rPr>
          <w:rFonts w:ascii="Verdana" w:hAnsi="Verdana"/>
          <w:sz w:val="20"/>
          <w:szCs w:val="20"/>
          <w:lang w:val="fr-FR"/>
        </w:rPr>
        <w:t xml:space="preserve"> de sa pratique d'enseignement.</w:t>
      </w:r>
    </w:p>
    <w:p w:rsidR="00222169" w:rsidRPr="00E51BC3" w:rsidRDefault="00430A78" w:rsidP="00F24F92">
      <w:pPr>
        <w:spacing w:after="0" w:line="240" w:lineRule="auto"/>
        <w:ind w:left="284" w:hanging="284"/>
        <w:jc w:val="both"/>
        <w:rPr>
          <w:rFonts w:ascii="Verdana" w:hAnsi="Verdana"/>
          <w:sz w:val="20"/>
          <w:szCs w:val="20"/>
          <w:lang w:val="fr-FR"/>
        </w:rPr>
      </w:pPr>
      <w:r w:rsidRPr="00E51BC3">
        <w:rPr>
          <w:rFonts w:ascii="Verdana" w:hAnsi="Verdana"/>
          <w:sz w:val="20"/>
          <w:szCs w:val="20"/>
          <w:lang w:val="fr-FR"/>
        </w:rPr>
        <w:t>3°</w:t>
      </w:r>
      <w:r w:rsidR="006F2C66" w:rsidRPr="00E51BC3">
        <w:rPr>
          <w:rFonts w:ascii="Verdana" w:hAnsi="Verdana"/>
          <w:sz w:val="20"/>
          <w:szCs w:val="20"/>
          <w:lang w:val="fr-FR"/>
        </w:rPr>
        <w:t> F</w:t>
      </w:r>
      <w:r w:rsidR="00222169" w:rsidRPr="00E51BC3">
        <w:rPr>
          <w:rFonts w:ascii="Verdana" w:hAnsi="Verdana"/>
          <w:sz w:val="20"/>
          <w:szCs w:val="20"/>
          <w:lang w:val="fr-FR"/>
        </w:rPr>
        <w:t xml:space="preserve">ournir une occasion </w:t>
      </w:r>
      <w:r w:rsidR="006F2C66" w:rsidRPr="00E51BC3">
        <w:rPr>
          <w:rFonts w:ascii="Verdana" w:hAnsi="Verdana"/>
          <w:sz w:val="20"/>
          <w:szCs w:val="20"/>
          <w:lang w:val="fr-FR"/>
        </w:rPr>
        <w:t xml:space="preserve">et une base </w:t>
      </w:r>
      <w:r w:rsidR="00222169" w:rsidRPr="00E51BC3">
        <w:rPr>
          <w:rFonts w:ascii="Verdana" w:hAnsi="Verdana"/>
          <w:sz w:val="20"/>
          <w:szCs w:val="20"/>
          <w:lang w:val="fr-FR"/>
        </w:rPr>
        <w:t>d'échanges et de réflexi</w:t>
      </w:r>
      <w:r w:rsidR="00D31C17" w:rsidRPr="00E51BC3">
        <w:rPr>
          <w:rFonts w:ascii="Verdana" w:hAnsi="Verdana"/>
          <w:sz w:val="20"/>
          <w:szCs w:val="20"/>
          <w:lang w:val="fr-FR"/>
        </w:rPr>
        <w:t>ons communes avec des collègues.</w:t>
      </w:r>
    </w:p>
    <w:p w:rsidR="00FA1BE2" w:rsidRPr="004349D7" w:rsidRDefault="00FA1BE2" w:rsidP="00222169">
      <w:pPr>
        <w:spacing w:after="0" w:line="240" w:lineRule="auto"/>
        <w:jc w:val="both"/>
        <w:rPr>
          <w:rFonts w:ascii="Verdana" w:hAnsi="Verdana"/>
          <w:sz w:val="18"/>
          <w:szCs w:val="18"/>
          <w:lang w:val="fr-FR"/>
        </w:rPr>
      </w:pPr>
    </w:p>
    <w:p w:rsidR="00222169" w:rsidRPr="00E51BC3" w:rsidRDefault="00222169" w:rsidP="00222169">
      <w:pPr>
        <w:spacing w:after="0" w:line="240" w:lineRule="auto"/>
        <w:jc w:val="both"/>
        <w:rPr>
          <w:rFonts w:ascii="Verdana" w:hAnsi="Verdana"/>
          <w:b/>
          <w:sz w:val="20"/>
          <w:szCs w:val="20"/>
          <w:lang w:val="fr-FR"/>
        </w:rPr>
      </w:pPr>
      <w:r w:rsidRPr="00E51BC3">
        <w:rPr>
          <w:rFonts w:ascii="Verdana" w:hAnsi="Verdana"/>
          <w:b/>
          <w:sz w:val="20"/>
          <w:szCs w:val="20"/>
          <w:lang w:val="fr-FR"/>
        </w:rPr>
        <w:t>Modes d'utilisation</w:t>
      </w:r>
    </w:p>
    <w:p w:rsidR="00222169" w:rsidRPr="004349D7" w:rsidRDefault="00222169" w:rsidP="00222169">
      <w:pPr>
        <w:spacing w:after="0" w:line="240" w:lineRule="auto"/>
        <w:jc w:val="both"/>
        <w:rPr>
          <w:rFonts w:ascii="Verdana" w:hAnsi="Verdana"/>
          <w:sz w:val="18"/>
          <w:szCs w:val="18"/>
          <w:lang w:val="fr-FR"/>
        </w:rPr>
      </w:pPr>
    </w:p>
    <w:p w:rsidR="00222169" w:rsidRPr="004349D7" w:rsidRDefault="006F2C66" w:rsidP="00F24F92">
      <w:pPr>
        <w:spacing w:after="0" w:line="240" w:lineRule="auto"/>
        <w:ind w:left="284" w:hanging="284"/>
        <w:jc w:val="both"/>
        <w:rPr>
          <w:rFonts w:ascii="Verdana" w:hAnsi="Verdana"/>
          <w:sz w:val="18"/>
          <w:szCs w:val="18"/>
          <w:lang w:val="fr-FR"/>
        </w:rPr>
      </w:pPr>
      <w:r w:rsidRPr="004349D7">
        <w:rPr>
          <w:rFonts w:ascii="Verdana" w:hAnsi="Verdana"/>
          <w:sz w:val="18"/>
          <w:szCs w:val="18"/>
          <w:lang w:val="fr-FR"/>
        </w:rPr>
        <w:t>1</w:t>
      </w:r>
      <w:r w:rsidR="00430A78" w:rsidRPr="004349D7">
        <w:rPr>
          <w:rFonts w:ascii="Verdana" w:hAnsi="Verdana"/>
          <w:sz w:val="18"/>
          <w:szCs w:val="18"/>
          <w:lang w:val="fr-FR"/>
        </w:rPr>
        <w:t>°</w:t>
      </w:r>
      <w:r w:rsidR="00222169" w:rsidRPr="004349D7">
        <w:rPr>
          <w:rFonts w:ascii="Verdana" w:hAnsi="Verdana"/>
          <w:sz w:val="18"/>
          <w:szCs w:val="18"/>
          <w:lang w:val="fr-FR"/>
        </w:rPr>
        <w:t>Vous pouvez utiliser ce questionnaire dans une perspective :</w:t>
      </w:r>
    </w:p>
    <w:p w:rsidR="00222169" w:rsidRPr="004349D7" w:rsidRDefault="00222169" w:rsidP="00F24F92">
      <w:pPr>
        <w:spacing w:after="0" w:line="240" w:lineRule="auto"/>
        <w:ind w:left="568" w:hanging="284"/>
        <w:jc w:val="both"/>
        <w:rPr>
          <w:rFonts w:ascii="Verdana" w:hAnsi="Verdana"/>
          <w:sz w:val="18"/>
          <w:szCs w:val="18"/>
          <w:lang w:val="fr-FR"/>
        </w:rPr>
      </w:pPr>
      <w:r w:rsidRPr="004349D7">
        <w:rPr>
          <w:rFonts w:ascii="Verdana" w:hAnsi="Verdana"/>
          <w:sz w:val="18"/>
          <w:szCs w:val="18"/>
          <w:lang w:val="fr-FR"/>
        </w:rPr>
        <w:t>‒ </w:t>
      </w:r>
      <w:proofErr w:type="gramStart"/>
      <w:r w:rsidRPr="004349D7">
        <w:rPr>
          <w:rFonts w:ascii="Verdana" w:hAnsi="Verdana"/>
          <w:sz w:val="18"/>
          <w:szCs w:val="18"/>
          <w:lang w:val="fr-FR"/>
        </w:rPr>
        <w:t>descriptive</w:t>
      </w:r>
      <w:proofErr w:type="gramEnd"/>
      <w:r w:rsidRPr="004349D7">
        <w:rPr>
          <w:rFonts w:ascii="Verdana" w:hAnsi="Verdana"/>
          <w:sz w:val="18"/>
          <w:szCs w:val="18"/>
          <w:lang w:val="fr-FR"/>
        </w:rPr>
        <w:t xml:space="preserve"> : </w:t>
      </w:r>
      <w:r w:rsidR="00D31C17" w:rsidRPr="004349D7">
        <w:rPr>
          <w:rFonts w:ascii="Verdana" w:hAnsi="Verdana"/>
          <w:sz w:val="18"/>
          <w:szCs w:val="18"/>
          <w:lang w:val="fr-FR"/>
        </w:rPr>
        <w:t xml:space="preserve">vous cochez </w:t>
      </w:r>
      <w:r w:rsidR="000E3EDB" w:rsidRPr="004349D7">
        <w:rPr>
          <w:rFonts w:ascii="Verdana" w:hAnsi="Verdana"/>
          <w:sz w:val="18"/>
          <w:szCs w:val="18"/>
          <w:lang w:val="fr-FR"/>
        </w:rPr>
        <w:t xml:space="preserve">la </w:t>
      </w:r>
      <w:r w:rsidR="00D31C17" w:rsidRPr="004349D7">
        <w:rPr>
          <w:rFonts w:ascii="Verdana" w:hAnsi="Verdana"/>
          <w:sz w:val="18"/>
          <w:szCs w:val="18"/>
          <w:lang w:val="fr-FR"/>
        </w:rPr>
        <w:t xml:space="preserve">case </w:t>
      </w:r>
      <w:r w:rsidR="000E3EDB" w:rsidRPr="004349D7">
        <w:rPr>
          <w:rFonts w:ascii="Verdana" w:hAnsi="Verdana"/>
          <w:sz w:val="18"/>
          <w:szCs w:val="18"/>
          <w:lang w:val="fr-FR"/>
        </w:rPr>
        <w:t>« </w:t>
      </w:r>
      <w:r w:rsidR="000E3EDB" w:rsidRPr="004349D7">
        <w:rPr>
          <w:rFonts w:ascii="Verdana" w:hAnsi="Verdana"/>
          <w:b/>
          <w:sz w:val="18"/>
          <w:szCs w:val="18"/>
          <w:lang w:val="fr-FR"/>
        </w:rPr>
        <w:t>R</w:t>
      </w:r>
      <w:sdt>
        <w:sdtPr>
          <w:rPr>
            <w:rFonts w:ascii="Verdana" w:hAnsi="Verdana"/>
            <w:sz w:val="18"/>
            <w:szCs w:val="18"/>
            <w:lang w:val="fr-FR"/>
          </w:rPr>
          <w:id w:val="881907614"/>
          <w14:checkbox>
            <w14:checked w14:val="1"/>
            <w14:checkedState w14:val="2612" w14:font="MS Gothic"/>
            <w14:uncheckedState w14:val="2610" w14:font="MS Gothic"/>
          </w14:checkbox>
        </w:sdtPr>
        <w:sdtEndPr/>
        <w:sdtContent>
          <w:r w:rsidR="000E3EDB" w:rsidRPr="004349D7">
            <w:rPr>
              <w:rFonts w:ascii="MS Gothic" w:eastAsia="MS Gothic" w:hAnsi="MS Gothic" w:cs="MS Gothic" w:hint="eastAsia"/>
              <w:sz w:val="18"/>
              <w:szCs w:val="18"/>
              <w:lang w:val="fr-FR"/>
            </w:rPr>
            <w:t>☒</w:t>
          </w:r>
        </w:sdtContent>
      </w:sdt>
      <w:r w:rsidR="000E3EDB" w:rsidRPr="004349D7">
        <w:rPr>
          <w:rFonts w:ascii="Verdana" w:hAnsi="Verdana"/>
          <w:sz w:val="18"/>
          <w:szCs w:val="18"/>
          <w:lang w:val="fr-FR"/>
        </w:rPr>
        <w:t xml:space="preserve"> » </w:t>
      </w:r>
      <w:r w:rsidR="00D31C17" w:rsidRPr="004349D7">
        <w:rPr>
          <w:rFonts w:ascii="Verdana" w:hAnsi="Verdana"/>
          <w:sz w:val="18"/>
          <w:szCs w:val="18"/>
          <w:lang w:val="fr-FR"/>
        </w:rPr>
        <w:t xml:space="preserve">si c’est </w:t>
      </w:r>
      <w:r w:rsidR="000E3EDB" w:rsidRPr="004349D7">
        <w:rPr>
          <w:rFonts w:ascii="Verdana" w:hAnsi="Verdana"/>
          <w:sz w:val="18"/>
          <w:szCs w:val="18"/>
          <w:lang w:val="fr-FR"/>
        </w:rPr>
        <w:t xml:space="preserve">ce que vous faites </w:t>
      </w:r>
      <w:r w:rsidR="000E3EDB" w:rsidRPr="004349D7">
        <w:rPr>
          <w:rFonts w:ascii="Verdana" w:hAnsi="Verdana"/>
          <w:b/>
          <w:sz w:val="18"/>
          <w:szCs w:val="18"/>
          <w:lang w:val="fr-FR"/>
        </w:rPr>
        <w:t>R</w:t>
      </w:r>
      <w:r w:rsidRPr="004349D7">
        <w:rPr>
          <w:rFonts w:ascii="Verdana" w:hAnsi="Verdana"/>
          <w:sz w:val="18"/>
          <w:szCs w:val="18"/>
          <w:lang w:val="fr-FR"/>
        </w:rPr>
        <w:t>éellement ;</w:t>
      </w:r>
    </w:p>
    <w:p w:rsidR="00222169" w:rsidRPr="004349D7" w:rsidRDefault="00222169" w:rsidP="00F24F92">
      <w:pPr>
        <w:spacing w:after="0" w:line="240" w:lineRule="auto"/>
        <w:ind w:left="568" w:hanging="284"/>
        <w:jc w:val="both"/>
        <w:rPr>
          <w:rFonts w:ascii="Verdana" w:hAnsi="Verdana"/>
          <w:sz w:val="18"/>
          <w:szCs w:val="18"/>
          <w:lang w:val="fr-FR"/>
        </w:rPr>
      </w:pPr>
      <w:r w:rsidRPr="004349D7">
        <w:rPr>
          <w:rFonts w:ascii="Verdana" w:hAnsi="Verdana"/>
          <w:sz w:val="18"/>
          <w:szCs w:val="18"/>
          <w:lang w:val="fr-FR"/>
        </w:rPr>
        <w:t>‒ </w:t>
      </w:r>
      <w:proofErr w:type="gramStart"/>
      <w:r w:rsidRPr="004349D7">
        <w:rPr>
          <w:rFonts w:ascii="Verdana" w:hAnsi="Verdana"/>
          <w:sz w:val="18"/>
          <w:szCs w:val="18"/>
          <w:lang w:val="fr-FR"/>
        </w:rPr>
        <w:t>normative</w:t>
      </w:r>
      <w:proofErr w:type="gramEnd"/>
      <w:r w:rsidRPr="004349D7">
        <w:rPr>
          <w:rFonts w:ascii="Verdana" w:hAnsi="Verdana"/>
          <w:sz w:val="18"/>
          <w:szCs w:val="18"/>
          <w:lang w:val="fr-FR"/>
        </w:rPr>
        <w:t xml:space="preserve"> : vous </w:t>
      </w:r>
      <w:r w:rsidR="00D31C17" w:rsidRPr="004349D7">
        <w:rPr>
          <w:rFonts w:ascii="Verdana" w:hAnsi="Verdana"/>
          <w:sz w:val="18"/>
          <w:szCs w:val="18"/>
          <w:lang w:val="fr-FR"/>
        </w:rPr>
        <w:t xml:space="preserve">cochez </w:t>
      </w:r>
      <w:r w:rsidR="000E3EDB" w:rsidRPr="004349D7">
        <w:rPr>
          <w:rFonts w:ascii="Verdana" w:hAnsi="Verdana"/>
          <w:sz w:val="18"/>
          <w:szCs w:val="18"/>
          <w:lang w:val="fr-FR"/>
        </w:rPr>
        <w:t>la</w:t>
      </w:r>
      <w:r w:rsidR="00D31C17" w:rsidRPr="004349D7">
        <w:rPr>
          <w:rFonts w:ascii="Verdana" w:hAnsi="Verdana"/>
          <w:sz w:val="18"/>
          <w:szCs w:val="18"/>
          <w:lang w:val="fr-FR"/>
        </w:rPr>
        <w:t xml:space="preserve"> </w:t>
      </w:r>
      <w:r w:rsidR="000E3EDB" w:rsidRPr="004349D7">
        <w:rPr>
          <w:rFonts w:ascii="Verdana" w:hAnsi="Verdana"/>
          <w:sz w:val="18"/>
          <w:szCs w:val="18"/>
          <w:lang w:val="fr-FR"/>
        </w:rPr>
        <w:t>seule ca</w:t>
      </w:r>
      <w:r w:rsidR="00D31C17" w:rsidRPr="004349D7">
        <w:rPr>
          <w:rFonts w:ascii="Verdana" w:hAnsi="Verdana"/>
          <w:sz w:val="18"/>
          <w:szCs w:val="18"/>
          <w:lang w:val="fr-FR"/>
        </w:rPr>
        <w:t xml:space="preserve">se </w:t>
      </w:r>
      <w:r w:rsidR="000E3EDB" w:rsidRPr="004349D7">
        <w:rPr>
          <w:rFonts w:ascii="Verdana" w:hAnsi="Verdana"/>
          <w:sz w:val="18"/>
          <w:szCs w:val="18"/>
          <w:lang w:val="fr-FR"/>
        </w:rPr>
        <w:t>« </w:t>
      </w:r>
      <w:r w:rsidR="000E3EDB" w:rsidRPr="004349D7">
        <w:rPr>
          <w:rFonts w:ascii="Verdana" w:hAnsi="Verdana"/>
          <w:b/>
          <w:sz w:val="18"/>
          <w:szCs w:val="18"/>
          <w:lang w:val="fr-FR"/>
        </w:rPr>
        <w:t>S</w:t>
      </w:r>
      <w:sdt>
        <w:sdtPr>
          <w:rPr>
            <w:rFonts w:ascii="Verdana" w:hAnsi="Verdana"/>
            <w:sz w:val="18"/>
            <w:szCs w:val="18"/>
            <w:lang w:val="fr-FR"/>
          </w:rPr>
          <w:id w:val="1270973562"/>
          <w14:checkbox>
            <w14:checked w14:val="1"/>
            <w14:checkedState w14:val="2612" w14:font="MS Gothic"/>
            <w14:uncheckedState w14:val="2610" w14:font="MS Gothic"/>
          </w14:checkbox>
        </w:sdtPr>
        <w:sdtEndPr/>
        <w:sdtContent>
          <w:r w:rsidR="007B39AB" w:rsidRPr="004349D7">
            <w:rPr>
              <w:rFonts w:ascii="MS Gothic" w:eastAsia="MS Gothic" w:hAnsi="MS Gothic" w:cs="MS Gothic" w:hint="eastAsia"/>
              <w:sz w:val="18"/>
              <w:szCs w:val="18"/>
              <w:lang w:val="fr-FR"/>
            </w:rPr>
            <w:t>☒</w:t>
          </w:r>
        </w:sdtContent>
      </w:sdt>
      <w:r w:rsidR="000E3EDB" w:rsidRPr="004349D7">
        <w:rPr>
          <w:rFonts w:ascii="Verdana" w:hAnsi="Verdana"/>
          <w:sz w:val="18"/>
          <w:szCs w:val="18"/>
          <w:lang w:val="fr-FR"/>
        </w:rPr>
        <w:t xml:space="preserve"> » </w:t>
      </w:r>
      <w:r w:rsidR="00D31C17" w:rsidRPr="004349D7">
        <w:rPr>
          <w:rFonts w:ascii="Verdana" w:hAnsi="Verdana"/>
          <w:sz w:val="18"/>
          <w:szCs w:val="18"/>
          <w:lang w:val="fr-FR"/>
        </w:rPr>
        <w:t>si</w:t>
      </w:r>
      <w:r w:rsidR="000E3EDB" w:rsidRPr="004349D7">
        <w:rPr>
          <w:rFonts w:ascii="Verdana" w:hAnsi="Verdana"/>
          <w:sz w:val="18"/>
          <w:szCs w:val="18"/>
          <w:lang w:val="fr-FR"/>
        </w:rPr>
        <w:t xml:space="preserve"> vous considérez que ce serait </w:t>
      </w:r>
      <w:r w:rsidR="000E3EDB" w:rsidRPr="004349D7">
        <w:rPr>
          <w:rFonts w:ascii="Verdana" w:hAnsi="Verdana"/>
          <w:b/>
          <w:sz w:val="18"/>
          <w:szCs w:val="18"/>
          <w:lang w:val="fr-FR"/>
        </w:rPr>
        <w:t>S</w:t>
      </w:r>
      <w:r w:rsidR="000E3EDB" w:rsidRPr="004349D7">
        <w:rPr>
          <w:rFonts w:ascii="Verdana" w:hAnsi="Verdana"/>
          <w:sz w:val="18"/>
          <w:szCs w:val="18"/>
          <w:lang w:val="fr-FR"/>
        </w:rPr>
        <w:t>ouhaitable (mais vous ne le faites pas, pour une raison ou une autre</w:t>
      </w:r>
      <w:r w:rsidRPr="004349D7">
        <w:rPr>
          <w:rFonts w:ascii="Verdana" w:hAnsi="Verdana"/>
          <w:sz w:val="18"/>
          <w:szCs w:val="18"/>
          <w:lang w:val="fr-FR"/>
        </w:rPr>
        <w:t>) ;</w:t>
      </w:r>
    </w:p>
    <w:p w:rsidR="00754C8C" w:rsidRPr="004349D7" w:rsidRDefault="00D31C17" w:rsidP="00754C8C">
      <w:pPr>
        <w:spacing w:after="0" w:line="240" w:lineRule="auto"/>
        <w:ind w:left="568" w:hanging="284"/>
        <w:jc w:val="both"/>
        <w:rPr>
          <w:rFonts w:ascii="Verdana" w:hAnsi="Verdana"/>
          <w:sz w:val="18"/>
          <w:szCs w:val="18"/>
          <w:lang w:val="fr-FR"/>
        </w:rPr>
      </w:pPr>
      <w:r w:rsidRPr="004349D7">
        <w:rPr>
          <w:rFonts w:ascii="Verdana" w:hAnsi="Verdana"/>
          <w:sz w:val="18"/>
          <w:szCs w:val="18"/>
          <w:lang w:val="fr-FR"/>
        </w:rPr>
        <w:t>‒ </w:t>
      </w:r>
      <w:proofErr w:type="gramStart"/>
      <w:r w:rsidRPr="004349D7">
        <w:rPr>
          <w:rFonts w:ascii="Verdana" w:hAnsi="Verdana"/>
          <w:sz w:val="18"/>
          <w:szCs w:val="18"/>
          <w:lang w:val="fr-FR"/>
        </w:rPr>
        <w:t>ou</w:t>
      </w:r>
      <w:proofErr w:type="gramEnd"/>
      <w:r w:rsidRPr="004349D7">
        <w:rPr>
          <w:rFonts w:ascii="Verdana" w:hAnsi="Verdana"/>
          <w:sz w:val="18"/>
          <w:szCs w:val="18"/>
          <w:lang w:val="fr-FR"/>
        </w:rPr>
        <w:t xml:space="preserve"> les deux</w:t>
      </w:r>
      <w:r w:rsidR="000E3EDB" w:rsidRPr="004349D7">
        <w:rPr>
          <w:rFonts w:ascii="Verdana" w:hAnsi="Verdana"/>
          <w:sz w:val="18"/>
          <w:szCs w:val="18"/>
          <w:lang w:val="fr-FR"/>
        </w:rPr>
        <w:t> : R</w:t>
      </w:r>
      <w:sdt>
        <w:sdtPr>
          <w:rPr>
            <w:rFonts w:ascii="Verdana" w:hAnsi="Verdana"/>
            <w:sz w:val="18"/>
            <w:szCs w:val="18"/>
            <w:lang w:val="fr-FR"/>
          </w:rPr>
          <w:id w:val="717951004"/>
          <w14:checkbox>
            <w14:checked w14:val="1"/>
            <w14:checkedState w14:val="2612" w14:font="MS Gothic"/>
            <w14:uncheckedState w14:val="2610" w14:font="MS Gothic"/>
          </w14:checkbox>
        </w:sdtPr>
        <w:sdtEndPr/>
        <w:sdtContent>
          <w:r w:rsidR="000E3EDB" w:rsidRPr="004349D7">
            <w:rPr>
              <w:rFonts w:ascii="MS Gothic" w:eastAsia="MS Gothic" w:hAnsi="MS Gothic" w:cs="MS Gothic" w:hint="eastAsia"/>
              <w:sz w:val="18"/>
              <w:szCs w:val="18"/>
              <w:lang w:val="fr-FR"/>
            </w:rPr>
            <w:t>☒</w:t>
          </w:r>
        </w:sdtContent>
      </w:sdt>
      <w:r w:rsidR="000E3EDB" w:rsidRPr="004349D7">
        <w:rPr>
          <w:rFonts w:ascii="Verdana" w:hAnsi="Verdana"/>
          <w:sz w:val="18"/>
          <w:szCs w:val="18"/>
          <w:lang w:val="fr-FR"/>
        </w:rPr>
        <w:t> S</w:t>
      </w:r>
      <w:sdt>
        <w:sdtPr>
          <w:rPr>
            <w:rFonts w:ascii="Verdana" w:hAnsi="Verdana"/>
            <w:sz w:val="18"/>
            <w:szCs w:val="18"/>
            <w:lang w:val="fr-FR"/>
          </w:rPr>
          <w:id w:val="-578440358"/>
          <w14:checkbox>
            <w14:checked w14:val="1"/>
            <w14:checkedState w14:val="2612" w14:font="MS Gothic"/>
            <w14:uncheckedState w14:val="2610" w14:font="MS Gothic"/>
          </w14:checkbox>
        </w:sdtPr>
        <w:sdtEndPr/>
        <w:sdtContent>
          <w:r w:rsidR="000E3EDB" w:rsidRPr="004349D7">
            <w:rPr>
              <w:rFonts w:ascii="MS Gothic" w:eastAsia="MS Gothic" w:hAnsi="MS Gothic" w:cs="MS Gothic" w:hint="eastAsia"/>
              <w:sz w:val="18"/>
              <w:szCs w:val="18"/>
              <w:lang w:val="fr-FR"/>
            </w:rPr>
            <w:t>☒</w:t>
          </w:r>
        </w:sdtContent>
      </w:sdt>
      <w:r w:rsidR="000E3EDB" w:rsidRPr="004349D7">
        <w:rPr>
          <w:rFonts w:ascii="Verdana" w:hAnsi="Verdana"/>
          <w:sz w:val="18"/>
          <w:szCs w:val="18"/>
          <w:lang w:val="fr-FR"/>
        </w:rPr>
        <w:t xml:space="preserve"> : </w:t>
      </w:r>
      <w:r w:rsidRPr="004349D7">
        <w:rPr>
          <w:rFonts w:ascii="Verdana" w:hAnsi="Verdana"/>
          <w:sz w:val="18"/>
          <w:szCs w:val="18"/>
          <w:lang w:val="fr-FR"/>
        </w:rPr>
        <w:t xml:space="preserve">vous le faites </w:t>
      </w:r>
      <w:r w:rsidR="000E3EDB" w:rsidRPr="004349D7">
        <w:rPr>
          <w:rFonts w:ascii="Verdana" w:hAnsi="Verdana"/>
          <w:sz w:val="18"/>
          <w:szCs w:val="18"/>
          <w:lang w:val="fr-FR"/>
        </w:rPr>
        <w:t>réellement et vous considérez que c’est souhaitable.</w:t>
      </w:r>
    </w:p>
    <w:p w:rsidR="00222169" w:rsidRPr="004349D7" w:rsidRDefault="006F2C66" w:rsidP="00F24F92">
      <w:pPr>
        <w:spacing w:after="0" w:line="240" w:lineRule="auto"/>
        <w:ind w:left="284" w:hanging="284"/>
        <w:jc w:val="both"/>
        <w:rPr>
          <w:rFonts w:ascii="Verdana" w:hAnsi="Verdana"/>
          <w:sz w:val="18"/>
          <w:szCs w:val="18"/>
          <w:lang w:val="fr-FR"/>
        </w:rPr>
      </w:pPr>
      <w:r w:rsidRPr="004349D7">
        <w:rPr>
          <w:rFonts w:ascii="Verdana" w:hAnsi="Verdana"/>
          <w:sz w:val="18"/>
          <w:szCs w:val="18"/>
          <w:lang w:val="fr-FR"/>
        </w:rPr>
        <w:t>2</w:t>
      </w:r>
      <w:r w:rsidR="00430A78" w:rsidRPr="004349D7">
        <w:rPr>
          <w:rFonts w:ascii="Verdana" w:hAnsi="Verdana"/>
          <w:sz w:val="18"/>
          <w:szCs w:val="18"/>
          <w:lang w:val="fr-FR"/>
        </w:rPr>
        <w:t>° </w:t>
      </w:r>
      <w:r w:rsidR="00833B6F" w:rsidRPr="004349D7">
        <w:rPr>
          <w:rFonts w:ascii="Verdana" w:hAnsi="Verdana"/>
          <w:sz w:val="18"/>
          <w:szCs w:val="18"/>
          <w:lang w:val="fr-FR"/>
        </w:rPr>
        <w:t>Les</w:t>
      </w:r>
      <w:r w:rsidR="00430A78" w:rsidRPr="004349D7">
        <w:rPr>
          <w:rFonts w:ascii="Verdana" w:hAnsi="Verdana"/>
          <w:sz w:val="18"/>
          <w:szCs w:val="18"/>
          <w:lang w:val="fr-FR"/>
        </w:rPr>
        <w:t xml:space="preserve"> </w:t>
      </w:r>
      <w:r w:rsidR="00833B6F" w:rsidRPr="004349D7">
        <w:rPr>
          <w:rFonts w:ascii="Verdana" w:hAnsi="Verdana"/>
          <w:sz w:val="18"/>
          <w:szCs w:val="18"/>
          <w:lang w:val="fr-FR"/>
        </w:rPr>
        <w:t xml:space="preserve">réponses ne sont </w:t>
      </w:r>
      <w:r w:rsidR="00430A78" w:rsidRPr="004349D7">
        <w:rPr>
          <w:rFonts w:ascii="Verdana" w:hAnsi="Verdana"/>
          <w:sz w:val="18"/>
          <w:szCs w:val="18"/>
          <w:lang w:val="fr-FR"/>
        </w:rPr>
        <w:t>exclusives les unes des autres</w:t>
      </w:r>
      <w:r w:rsidR="00833B6F" w:rsidRPr="004349D7">
        <w:rPr>
          <w:rFonts w:ascii="Verdana" w:hAnsi="Verdana"/>
          <w:sz w:val="18"/>
          <w:szCs w:val="18"/>
          <w:lang w:val="fr-FR"/>
        </w:rPr>
        <w:t xml:space="preserve"> que dans le groupe n° 1 (« Manuel or not manuel ». Dans les autres groupes (2 à 6), </w:t>
      </w:r>
      <w:r w:rsidR="00430A78" w:rsidRPr="004349D7">
        <w:rPr>
          <w:rFonts w:ascii="Verdana" w:hAnsi="Verdana"/>
          <w:sz w:val="18"/>
          <w:szCs w:val="18"/>
          <w:lang w:val="fr-FR"/>
        </w:rPr>
        <w:t xml:space="preserve">vous </w:t>
      </w:r>
      <w:r w:rsidR="00222169" w:rsidRPr="004349D7">
        <w:rPr>
          <w:rFonts w:ascii="Verdana" w:hAnsi="Verdana"/>
          <w:sz w:val="18"/>
          <w:szCs w:val="18"/>
          <w:lang w:val="fr-FR"/>
        </w:rPr>
        <w:t xml:space="preserve">pouvez </w:t>
      </w:r>
      <w:r w:rsidR="00430A78" w:rsidRPr="004349D7">
        <w:rPr>
          <w:rFonts w:ascii="Verdana" w:hAnsi="Verdana"/>
          <w:sz w:val="18"/>
          <w:szCs w:val="18"/>
          <w:lang w:val="fr-FR"/>
        </w:rPr>
        <w:t xml:space="preserve">être amené à </w:t>
      </w:r>
      <w:r w:rsidR="00222169" w:rsidRPr="004349D7">
        <w:rPr>
          <w:rFonts w:ascii="Verdana" w:hAnsi="Verdana"/>
          <w:sz w:val="18"/>
          <w:szCs w:val="18"/>
          <w:lang w:val="fr-FR"/>
        </w:rPr>
        <w:t>cocher plusieurs réponses à la fois.</w:t>
      </w:r>
    </w:p>
    <w:p w:rsidR="006F2C66" w:rsidRPr="004349D7" w:rsidRDefault="006F2C66" w:rsidP="00F24F92">
      <w:pPr>
        <w:spacing w:after="0" w:line="240" w:lineRule="auto"/>
        <w:ind w:left="284" w:hanging="284"/>
        <w:jc w:val="both"/>
        <w:rPr>
          <w:rFonts w:ascii="Verdana" w:hAnsi="Verdana"/>
          <w:sz w:val="18"/>
          <w:szCs w:val="18"/>
          <w:lang w:val="fr-FR"/>
        </w:rPr>
      </w:pPr>
      <w:r w:rsidRPr="004349D7">
        <w:rPr>
          <w:rFonts w:ascii="Verdana" w:hAnsi="Verdana"/>
          <w:sz w:val="18"/>
          <w:szCs w:val="18"/>
          <w:lang w:val="fr-FR"/>
        </w:rPr>
        <w:t>3</w:t>
      </w:r>
      <w:r w:rsidR="00430A78" w:rsidRPr="004349D7">
        <w:rPr>
          <w:rFonts w:ascii="Verdana" w:hAnsi="Verdana"/>
          <w:sz w:val="18"/>
          <w:szCs w:val="18"/>
          <w:lang w:val="fr-FR"/>
        </w:rPr>
        <w:t>° Vous pouvez ‒ </w:t>
      </w:r>
      <w:r w:rsidRPr="004349D7">
        <w:rPr>
          <w:rFonts w:ascii="Verdana" w:hAnsi="Verdana"/>
          <w:sz w:val="18"/>
          <w:szCs w:val="18"/>
          <w:lang w:val="fr-FR"/>
        </w:rPr>
        <w:t>c’est même préférable !</w:t>
      </w:r>
      <w:r w:rsidR="00430A78" w:rsidRPr="004349D7">
        <w:rPr>
          <w:rFonts w:ascii="Verdana" w:hAnsi="Verdana"/>
          <w:sz w:val="18"/>
          <w:szCs w:val="18"/>
          <w:lang w:val="fr-FR"/>
        </w:rPr>
        <w:t>... ‒</w:t>
      </w:r>
      <w:r w:rsidRPr="004349D7">
        <w:rPr>
          <w:rFonts w:ascii="Verdana" w:hAnsi="Verdana"/>
          <w:sz w:val="18"/>
          <w:szCs w:val="18"/>
          <w:lang w:val="fr-FR"/>
        </w:rPr>
        <w:t xml:space="preserve"> ne rien cocher pour les items que vous </w:t>
      </w:r>
      <w:r w:rsidR="00430A78" w:rsidRPr="004349D7">
        <w:rPr>
          <w:rFonts w:ascii="Verdana" w:hAnsi="Verdana"/>
          <w:sz w:val="18"/>
          <w:szCs w:val="18"/>
          <w:lang w:val="fr-FR"/>
        </w:rPr>
        <w:t>ne comprenez pas (cf. objectif n° 1).</w:t>
      </w:r>
    </w:p>
    <w:p w:rsidR="006F2C66" w:rsidRPr="004349D7" w:rsidRDefault="006F2C66" w:rsidP="00F24F92">
      <w:pPr>
        <w:spacing w:after="0" w:line="240" w:lineRule="auto"/>
        <w:ind w:left="284" w:hanging="284"/>
        <w:jc w:val="both"/>
        <w:rPr>
          <w:rFonts w:ascii="Verdana" w:hAnsi="Verdana"/>
          <w:sz w:val="18"/>
          <w:szCs w:val="18"/>
          <w:lang w:val="fr-FR"/>
        </w:rPr>
      </w:pPr>
      <w:r w:rsidRPr="004349D7">
        <w:rPr>
          <w:rFonts w:ascii="Verdana" w:hAnsi="Verdana"/>
          <w:sz w:val="18"/>
          <w:szCs w:val="18"/>
          <w:lang w:val="fr-FR"/>
        </w:rPr>
        <w:t>4</w:t>
      </w:r>
      <w:r w:rsidR="00430A78" w:rsidRPr="004349D7">
        <w:rPr>
          <w:rFonts w:ascii="Verdana" w:hAnsi="Verdana"/>
          <w:sz w:val="18"/>
          <w:szCs w:val="18"/>
          <w:lang w:val="fr-FR"/>
        </w:rPr>
        <w:t>° </w:t>
      </w:r>
      <w:r w:rsidRPr="004349D7">
        <w:rPr>
          <w:rFonts w:ascii="Verdana" w:hAnsi="Verdana"/>
          <w:sz w:val="18"/>
          <w:szCs w:val="18"/>
          <w:lang w:val="fr-FR"/>
        </w:rPr>
        <w:t>Vous disposez, pour chaque groupe de questions, de la possibilité d’ajouter toutes l</w:t>
      </w:r>
      <w:r w:rsidR="00833B6F" w:rsidRPr="004349D7">
        <w:rPr>
          <w:rFonts w:ascii="Verdana" w:hAnsi="Verdana"/>
          <w:sz w:val="18"/>
          <w:szCs w:val="18"/>
          <w:lang w:val="fr-FR"/>
        </w:rPr>
        <w:t>es remarques que vous souhaitez, ce qui vous permettra d’alimenter ensuite les échanges avec les collègues.</w:t>
      </w:r>
    </w:p>
    <w:p w:rsidR="003928BC" w:rsidRPr="004349D7" w:rsidRDefault="003928BC" w:rsidP="00F24F92">
      <w:pPr>
        <w:spacing w:after="0" w:line="240" w:lineRule="auto"/>
        <w:ind w:left="284" w:hanging="284"/>
        <w:jc w:val="both"/>
        <w:rPr>
          <w:rFonts w:ascii="Verdana" w:hAnsi="Verdana"/>
          <w:sz w:val="18"/>
          <w:szCs w:val="18"/>
          <w:lang w:val="fr-FR"/>
        </w:rPr>
      </w:pPr>
      <w:r w:rsidRPr="004349D7">
        <w:rPr>
          <w:rFonts w:ascii="Verdana" w:hAnsi="Verdana"/>
          <w:sz w:val="18"/>
          <w:szCs w:val="18"/>
          <w:lang w:val="fr-FR"/>
        </w:rPr>
        <w:t>5° Après ces échanges, vous pouvez répondre à nouveau au questionnaire… puis comparer vos réponses.</w:t>
      </w:r>
    </w:p>
    <w:p w:rsidR="00FA1BE2" w:rsidRPr="004349D7" w:rsidRDefault="00FA1BE2" w:rsidP="00222169">
      <w:pPr>
        <w:spacing w:after="0" w:line="240" w:lineRule="auto"/>
        <w:jc w:val="both"/>
        <w:rPr>
          <w:rFonts w:ascii="Verdana" w:hAnsi="Verdana"/>
          <w:sz w:val="18"/>
          <w:szCs w:val="18"/>
          <w:lang w:val="fr-FR"/>
        </w:rPr>
      </w:pPr>
    </w:p>
    <w:p w:rsidR="00754C8C" w:rsidRPr="004349D7" w:rsidRDefault="00754C8C" w:rsidP="00754C8C">
      <w:pPr>
        <w:spacing w:after="0" w:line="240" w:lineRule="auto"/>
        <w:jc w:val="both"/>
        <w:rPr>
          <w:rFonts w:ascii="Verdana" w:hAnsi="Verdana"/>
          <w:sz w:val="18"/>
          <w:szCs w:val="18"/>
          <w:lang w:val="fr-FR"/>
        </w:rPr>
      </w:pPr>
      <w:r w:rsidRPr="004349D7">
        <w:rPr>
          <w:rFonts w:ascii="Verdana" w:hAnsi="Verdana"/>
          <w:b/>
          <w:sz w:val="18"/>
          <w:szCs w:val="18"/>
          <w:lang w:val="fr-FR"/>
        </w:rPr>
        <w:t>N.B.</w:t>
      </w:r>
      <w:r w:rsidRPr="004349D7">
        <w:rPr>
          <w:rFonts w:ascii="Verdana" w:hAnsi="Verdana"/>
          <w:sz w:val="18"/>
          <w:szCs w:val="18"/>
          <w:lang w:val="fr-FR"/>
        </w:rPr>
        <w:t xml:space="preserve"> Les cases ne peuvent être cochées électroniquement que la version</w:t>
      </w:r>
      <w:r w:rsidR="007B39AB" w:rsidRPr="004349D7">
        <w:rPr>
          <w:rFonts w:ascii="Verdana" w:hAnsi="Verdana"/>
          <w:sz w:val="18"/>
          <w:szCs w:val="18"/>
          <w:lang w:val="fr-FR"/>
        </w:rPr>
        <w:t xml:space="preserve"> </w:t>
      </w:r>
      <w:proofErr w:type="spellStart"/>
      <w:r w:rsidRPr="004349D7">
        <w:rPr>
          <w:rFonts w:ascii="Verdana" w:hAnsi="Verdana"/>
          <w:sz w:val="18"/>
          <w:szCs w:val="18"/>
          <w:lang w:val="fr-FR"/>
        </w:rPr>
        <w:t>docx</w:t>
      </w:r>
      <w:proofErr w:type="spellEnd"/>
      <w:r w:rsidRPr="004349D7">
        <w:rPr>
          <w:rFonts w:ascii="Verdana" w:hAnsi="Verdana"/>
          <w:sz w:val="18"/>
          <w:szCs w:val="18"/>
          <w:lang w:val="fr-FR"/>
        </w:rPr>
        <w:t xml:space="preserve"> </w:t>
      </w:r>
      <w:r w:rsidR="007B39AB" w:rsidRPr="004349D7">
        <w:rPr>
          <w:rFonts w:ascii="Verdana" w:hAnsi="Verdana"/>
          <w:sz w:val="18"/>
          <w:szCs w:val="18"/>
          <w:lang w:val="fr-FR"/>
        </w:rPr>
        <w:t xml:space="preserve">(Word 2010) </w:t>
      </w:r>
      <w:r w:rsidRPr="004349D7">
        <w:rPr>
          <w:rFonts w:ascii="Verdana" w:hAnsi="Verdana"/>
          <w:sz w:val="18"/>
          <w:szCs w:val="18"/>
          <w:lang w:val="fr-FR"/>
        </w:rPr>
        <w:t>de ce questionnaire. Si vous utilisez une version</w:t>
      </w:r>
      <w:r w:rsidR="007B39AB" w:rsidRPr="004349D7">
        <w:rPr>
          <w:rFonts w:ascii="Verdana" w:hAnsi="Verdana"/>
          <w:sz w:val="18"/>
          <w:szCs w:val="18"/>
          <w:lang w:val="fr-FR"/>
        </w:rPr>
        <w:t xml:space="preserve"> antérieure</w:t>
      </w:r>
      <w:r w:rsidRPr="004349D7">
        <w:rPr>
          <w:rFonts w:ascii="Verdana" w:hAnsi="Verdana"/>
          <w:sz w:val="18"/>
          <w:szCs w:val="18"/>
          <w:lang w:val="fr-FR"/>
        </w:rPr>
        <w:t xml:space="preserve">, le plus simple est de surligner les bonnes cases par un enrichissement bien visible (en </w:t>
      </w:r>
      <w:proofErr w:type="gramStart"/>
      <w:r w:rsidRPr="004349D7">
        <w:rPr>
          <w:rFonts w:ascii="Verdana" w:hAnsi="Verdana"/>
          <w:sz w:val="18"/>
          <w:szCs w:val="18"/>
          <w:lang w:val="fr-FR"/>
        </w:rPr>
        <w:t>les passant</w:t>
      </w:r>
      <w:proofErr w:type="gramEnd"/>
      <w:r w:rsidRPr="004349D7">
        <w:rPr>
          <w:rFonts w:ascii="Verdana" w:hAnsi="Verdana"/>
          <w:sz w:val="18"/>
          <w:szCs w:val="18"/>
          <w:lang w:val="fr-FR"/>
        </w:rPr>
        <w:t xml:space="preserve"> par exemple en gras + rouge).</w:t>
      </w:r>
    </w:p>
    <w:p w:rsidR="00754C8C" w:rsidRPr="004349D7" w:rsidRDefault="00754C8C" w:rsidP="00222169">
      <w:pPr>
        <w:spacing w:after="0" w:line="240" w:lineRule="auto"/>
        <w:jc w:val="both"/>
        <w:rPr>
          <w:rFonts w:ascii="Verdana" w:hAnsi="Verdana"/>
          <w:sz w:val="18"/>
          <w:szCs w:val="18"/>
          <w:lang w:val="fr-FR"/>
        </w:rPr>
      </w:pPr>
    </w:p>
    <w:p w:rsidR="00222169" w:rsidRPr="00E51BC3" w:rsidRDefault="00222169" w:rsidP="00222169">
      <w:pPr>
        <w:spacing w:after="0" w:line="240" w:lineRule="auto"/>
        <w:jc w:val="both"/>
        <w:rPr>
          <w:rFonts w:ascii="Verdana" w:hAnsi="Verdana"/>
          <w:b/>
          <w:sz w:val="20"/>
          <w:szCs w:val="20"/>
          <w:lang w:val="fr-FR"/>
        </w:rPr>
      </w:pPr>
      <w:r w:rsidRPr="00E51BC3">
        <w:rPr>
          <w:rFonts w:ascii="Verdana" w:hAnsi="Verdana"/>
          <w:b/>
          <w:sz w:val="20"/>
          <w:szCs w:val="20"/>
          <w:lang w:val="fr-FR"/>
        </w:rPr>
        <w:t xml:space="preserve">1. Manuel </w:t>
      </w:r>
      <w:r w:rsidRPr="00E51BC3">
        <w:rPr>
          <w:rFonts w:ascii="Verdana" w:hAnsi="Verdana"/>
          <w:b/>
          <w:i/>
          <w:sz w:val="20"/>
          <w:szCs w:val="20"/>
          <w:lang w:val="fr-FR"/>
        </w:rPr>
        <w:t>or not</w:t>
      </w:r>
      <w:r w:rsidRPr="00E51BC3">
        <w:rPr>
          <w:rFonts w:ascii="Verdana" w:hAnsi="Verdana"/>
          <w:b/>
          <w:sz w:val="20"/>
          <w:szCs w:val="20"/>
          <w:lang w:val="fr-FR"/>
        </w:rPr>
        <w:t xml:space="preserve"> manuel</w:t>
      </w:r>
    </w:p>
    <w:p w:rsidR="00222169" w:rsidRPr="004349D7" w:rsidRDefault="00222169" w:rsidP="00222169">
      <w:pPr>
        <w:spacing w:after="0" w:line="240" w:lineRule="auto"/>
        <w:jc w:val="both"/>
        <w:rPr>
          <w:rFonts w:ascii="Verdana" w:hAnsi="Verdana"/>
          <w:sz w:val="18"/>
          <w:szCs w:val="18"/>
          <w:lang w:val="fr-FR"/>
        </w:rPr>
      </w:pPr>
    </w:p>
    <w:p w:rsidR="00222169" w:rsidRPr="00E51BC3" w:rsidRDefault="000E3EDB" w:rsidP="00214147">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513831735"/>
          <w14:checkbox>
            <w14:checked w14:val="0"/>
            <w14:checkedState w14:val="2612" w14:font="MS Gothic"/>
            <w14:uncheckedState w14:val="2610" w14:font="MS Gothic"/>
          </w14:checkbox>
        </w:sdtPr>
        <w:sdtEndPr/>
        <w:sdtContent>
          <w:r w:rsidR="00D31C17" w:rsidRPr="00E51BC3">
            <w:rPr>
              <w:rFonts w:ascii="MS Gothic" w:eastAsia="MS Gothic" w:hAnsi="MS Gothic" w:cs="MS Gothic" w:hint="eastAsia"/>
              <w:sz w:val="20"/>
              <w:szCs w:val="20"/>
              <w:lang w:val="fr-FR"/>
            </w:rPr>
            <w:t>☐</w:t>
          </w:r>
        </w:sdtContent>
      </w:sdt>
      <w:r w:rsidR="00214147" w:rsidRPr="00E51BC3">
        <w:rPr>
          <w:rFonts w:ascii="Verdana" w:hAnsi="Verdana"/>
          <w:sz w:val="20"/>
          <w:szCs w:val="20"/>
          <w:lang w:val="fr-FR"/>
        </w:rPr>
        <w:t> </w:t>
      </w:r>
      <w:r w:rsidRPr="00E51BC3">
        <w:rPr>
          <w:rFonts w:ascii="Verdana" w:hAnsi="Verdana"/>
          <w:sz w:val="20"/>
          <w:szCs w:val="20"/>
          <w:lang w:val="fr-FR"/>
        </w:rPr>
        <w:t>S</w:t>
      </w:r>
      <w:r w:rsidR="00D31C17" w:rsidRPr="00E51BC3">
        <w:rPr>
          <w:rFonts w:ascii="Verdana" w:hAnsi="Verdana"/>
          <w:sz w:val="20"/>
          <w:szCs w:val="20"/>
          <w:lang w:val="fr-FR"/>
        </w:rPr>
        <w:t> </w:t>
      </w:r>
      <w:sdt>
        <w:sdtPr>
          <w:rPr>
            <w:rFonts w:ascii="Verdana" w:hAnsi="Verdana"/>
            <w:sz w:val="20"/>
            <w:szCs w:val="20"/>
            <w:lang w:val="fr-FR"/>
          </w:rPr>
          <w:id w:val="-53630119"/>
          <w14:checkbox>
            <w14:checked w14:val="0"/>
            <w14:checkedState w14:val="2612" w14:font="MS Gothic"/>
            <w14:uncheckedState w14:val="2610" w14:font="MS Gothic"/>
          </w14:checkbox>
        </w:sdtPr>
        <w:sdtEndPr/>
        <w:sdtContent>
          <w:r w:rsidR="00D31C17"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Utilisation du seul manuel</w:t>
      </w:r>
    </w:p>
    <w:p w:rsidR="00222169" w:rsidRPr="00E51BC3" w:rsidRDefault="000E3EDB" w:rsidP="00214147">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73270494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233013545"/>
          <w14:checkbox>
            <w14:checked w14:val="0"/>
            <w14:checkedState w14:val="2612" w14:font="MS Gothic"/>
            <w14:uncheckedState w14:val="2610" w14:font="MS Gothic"/>
          </w14:checkbox>
        </w:sdtPr>
        <w:sdtEndPr/>
        <w:sdtContent>
          <w:r w:rsidR="004349D7">
            <w:rPr>
              <w:rFonts w:ascii="MS Gothic" w:eastAsia="MS Gothic" w:hAnsi="MS Gothic" w:hint="eastAsia"/>
              <w:sz w:val="20"/>
              <w:szCs w:val="20"/>
              <w:lang w:val="fr-FR"/>
            </w:rPr>
            <w:t>☐</w:t>
          </w:r>
        </w:sdtContent>
      </w:sdt>
      <w:r w:rsidR="002C4B0A" w:rsidRPr="00E51BC3">
        <w:rPr>
          <w:rFonts w:ascii="Verdana" w:hAnsi="Verdana"/>
          <w:sz w:val="20"/>
          <w:szCs w:val="20"/>
          <w:lang w:val="fr-FR"/>
        </w:rPr>
        <w:t> Combinaison entre un</w:t>
      </w:r>
      <w:r w:rsidR="00222169" w:rsidRPr="00E51BC3">
        <w:rPr>
          <w:rFonts w:ascii="Verdana" w:hAnsi="Verdana"/>
          <w:sz w:val="20"/>
          <w:szCs w:val="20"/>
          <w:lang w:val="fr-FR"/>
        </w:rPr>
        <w:t xml:space="preserve"> manuel et</w:t>
      </w:r>
      <w:r w:rsidRPr="00E51BC3">
        <w:rPr>
          <w:rFonts w:ascii="Verdana" w:hAnsi="Verdana"/>
          <w:sz w:val="20"/>
          <w:szCs w:val="20"/>
          <w:lang w:val="fr-FR"/>
        </w:rPr>
        <w:t> :</w:t>
      </w:r>
    </w:p>
    <w:p w:rsidR="00222169" w:rsidRPr="00E51BC3" w:rsidRDefault="000E3EDB" w:rsidP="00214147">
      <w:pPr>
        <w:spacing w:after="0" w:line="240" w:lineRule="auto"/>
        <w:ind w:left="708"/>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233036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24245622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w:t>
      </w:r>
      <w:r w:rsidR="00222169" w:rsidRPr="00E51BC3">
        <w:rPr>
          <w:rFonts w:ascii="Verdana" w:hAnsi="Verdana"/>
          <w:sz w:val="20"/>
          <w:szCs w:val="20"/>
          <w:lang w:val="fr-FR"/>
        </w:rPr>
        <w:t>des documents complémentaires apportés par vous-même et/ou les étudiants</w:t>
      </w:r>
    </w:p>
    <w:p w:rsidR="00222169" w:rsidRPr="00E51BC3" w:rsidRDefault="000E3EDB" w:rsidP="00214147">
      <w:pPr>
        <w:spacing w:after="0" w:line="240" w:lineRule="auto"/>
        <w:ind w:left="708"/>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80654170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229962537"/>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w:t>
      </w:r>
      <w:r w:rsidR="00222169" w:rsidRPr="00E51BC3">
        <w:rPr>
          <w:rFonts w:ascii="Verdana" w:hAnsi="Verdana"/>
          <w:sz w:val="20"/>
          <w:szCs w:val="20"/>
          <w:lang w:val="fr-FR"/>
        </w:rPr>
        <w:t>des activités proposées par vous-même ou les étudiants; lesquelles? :</w:t>
      </w:r>
      <w:r w:rsidR="002C4B0A" w:rsidRPr="00E51BC3">
        <w:rPr>
          <w:rFonts w:ascii="Verdana" w:hAnsi="Verdana"/>
          <w:sz w:val="20"/>
          <w:szCs w:val="20"/>
          <w:lang w:val="fr-FR"/>
        </w:rPr>
        <w:t xml:space="preserve"> </w:t>
      </w:r>
      <w:sdt>
        <w:sdtPr>
          <w:rPr>
            <w:rFonts w:ascii="Verdana" w:hAnsi="Verdana"/>
            <w:sz w:val="20"/>
            <w:szCs w:val="20"/>
            <w:lang w:val="fr-FR"/>
          </w:rPr>
          <w:id w:val="-302852210"/>
          <w:showingPlcHdr/>
        </w:sdtPr>
        <w:sdtEndPr/>
        <w:sdtContent>
          <w:r w:rsidR="002C4B0A" w:rsidRPr="00E51BC3">
            <w:rPr>
              <w:rStyle w:val="Textedelespacerserv"/>
              <w:rFonts w:ascii="Verdana" w:hAnsi="Verdana"/>
              <w:sz w:val="20"/>
              <w:szCs w:val="20"/>
            </w:rPr>
            <w:t>Cliquez ici pour taper du texte.</w:t>
          </w:r>
        </w:sdtContent>
      </w:sdt>
    </w:p>
    <w:p w:rsidR="00222169" w:rsidRPr="00E51BC3" w:rsidRDefault="000E3EDB" w:rsidP="00214147">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23358761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93725411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Pas d'utilisation du manuel</w:t>
      </w:r>
      <w:r w:rsidR="00214147" w:rsidRPr="00E51BC3">
        <w:rPr>
          <w:rFonts w:ascii="Verdana" w:hAnsi="Verdana"/>
          <w:sz w:val="20"/>
          <w:szCs w:val="20"/>
          <w:lang w:val="fr-FR"/>
        </w:rPr>
        <w:t xml:space="preserve">. </w:t>
      </w:r>
    </w:p>
    <w:p w:rsidR="00222169" w:rsidRPr="00E51BC3" w:rsidRDefault="00222169" w:rsidP="00214147">
      <w:pPr>
        <w:spacing w:after="0" w:line="240" w:lineRule="auto"/>
        <w:ind w:left="708"/>
        <w:jc w:val="both"/>
        <w:rPr>
          <w:rFonts w:ascii="Verdana" w:hAnsi="Verdana"/>
          <w:sz w:val="20"/>
          <w:szCs w:val="20"/>
          <w:lang w:val="fr-FR"/>
        </w:rPr>
      </w:pPr>
      <w:r w:rsidRPr="00E51BC3">
        <w:rPr>
          <w:rFonts w:ascii="Verdana" w:hAnsi="Verdana"/>
          <w:sz w:val="20"/>
          <w:szCs w:val="20"/>
          <w:lang w:val="fr-FR"/>
        </w:rPr>
        <w:t>Dans ce cas</w:t>
      </w:r>
      <w:r w:rsidR="00214147" w:rsidRPr="00E51BC3">
        <w:rPr>
          <w:rFonts w:ascii="Verdana" w:hAnsi="Verdana"/>
          <w:sz w:val="20"/>
          <w:szCs w:val="20"/>
          <w:lang w:val="fr-FR"/>
        </w:rPr>
        <w:t xml:space="preserve"> quel est</w:t>
      </w:r>
      <w:r w:rsidR="000E3EDB" w:rsidRPr="00E51BC3">
        <w:rPr>
          <w:rFonts w:ascii="Verdana" w:hAnsi="Verdana"/>
          <w:sz w:val="20"/>
          <w:szCs w:val="20"/>
          <w:lang w:val="fr-FR"/>
        </w:rPr>
        <w:t>/serait</w:t>
      </w:r>
      <w:r w:rsidR="00214147" w:rsidRPr="00E51BC3">
        <w:rPr>
          <w:rFonts w:ascii="Verdana" w:hAnsi="Verdana"/>
          <w:sz w:val="20"/>
          <w:szCs w:val="20"/>
          <w:lang w:val="fr-FR"/>
        </w:rPr>
        <w:t xml:space="preserve"> votre utilisation des documents authentiques ?</w:t>
      </w:r>
      <w:r w:rsidR="003928BC" w:rsidRPr="00E51BC3">
        <w:rPr>
          <w:rFonts w:ascii="Verdana" w:hAnsi="Verdana"/>
          <w:sz w:val="20"/>
          <w:szCs w:val="20"/>
          <w:lang w:val="fr-FR"/>
        </w:rPr>
        <w:t> </w:t>
      </w:r>
      <w:r w:rsidR="00214147" w:rsidRPr="00E51BC3">
        <w:rPr>
          <w:rFonts w:ascii="Verdana" w:hAnsi="Verdana"/>
          <w:sz w:val="20"/>
          <w:szCs w:val="20"/>
          <w:lang w:val="fr-FR"/>
        </w:rPr>
        <w:t>:</w:t>
      </w:r>
    </w:p>
    <w:p w:rsidR="00C87F5D" w:rsidRPr="00E51BC3" w:rsidRDefault="00222169"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w:t>
      </w:r>
      <w:r w:rsidR="00214147" w:rsidRPr="00E51BC3">
        <w:rPr>
          <w:rFonts w:ascii="Verdana" w:hAnsi="Verdana"/>
          <w:sz w:val="20"/>
          <w:szCs w:val="20"/>
          <w:lang w:val="fr-FR"/>
        </w:rPr>
        <w:t>Vous travaillez</w:t>
      </w:r>
      <w:r w:rsidR="000E3EDB" w:rsidRPr="00E51BC3">
        <w:rPr>
          <w:rFonts w:ascii="Verdana" w:hAnsi="Verdana"/>
          <w:sz w:val="20"/>
          <w:szCs w:val="20"/>
          <w:lang w:val="fr-FR"/>
        </w:rPr>
        <w:t>/travailleriez</w:t>
      </w:r>
    </w:p>
    <w:p w:rsidR="00C87F5D"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50512109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57424034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C87F5D" w:rsidRPr="00E51BC3">
        <w:rPr>
          <w:rFonts w:ascii="Verdana" w:hAnsi="Verdana"/>
          <w:sz w:val="20"/>
          <w:szCs w:val="20"/>
          <w:lang w:val="fr-FR"/>
        </w:rPr>
        <w:t>par documents isolés</w:t>
      </w:r>
    </w:p>
    <w:p w:rsidR="00222169"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52221521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90852146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par groupements thématiques de documents</w:t>
      </w:r>
    </w:p>
    <w:p w:rsidR="00C87F5D" w:rsidRPr="00E51BC3" w:rsidRDefault="00222169"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Ces documents sont</w:t>
      </w:r>
      <w:r w:rsidR="000E3EDB" w:rsidRPr="00E51BC3">
        <w:rPr>
          <w:rFonts w:ascii="Verdana" w:hAnsi="Verdana"/>
          <w:sz w:val="20"/>
          <w:szCs w:val="20"/>
          <w:lang w:val="fr-FR"/>
        </w:rPr>
        <w:t>/seraient</w:t>
      </w:r>
      <w:r w:rsidR="00C87F5D" w:rsidRPr="00E51BC3">
        <w:rPr>
          <w:rFonts w:ascii="Verdana" w:hAnsi="Verdana"/>
          <w:sz w:val="20"/>
          <w:szCs w:val="20"/>
          <w:lang w:val="fr-FR"/>
        </w:rPr>
        <w:t xml:space="preserve"> choisis</w:t>
      </w:r>
    </w:p>
    <w:p w:rsidR="00C87F5D"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23289450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68077596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14147" w:rsidRPr="00E51BC3">
        <w:rPr>
          <w:rFonts w:ascii="Verdana" w:hAnsi="Verdana"/>
          <w:sz w:val="20"/>
          <w:szCs w:val="20"/>
          <w:lang w:val="fr-FR"/>
        </w:rPr>
        <w:t>par vous-même</w:t>
      </w:r>
    </w:p>
    <w:p w:rsidR="00222169"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106465147"/>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84396985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par les étudiants</w:t>
      </w:r>
    </w:p>
    <w:p w:rsidR="00C87F5D" w:rsidRPr="00E51BC3" w:rsidRDefault="00214147"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w:t>
      </w:r>
      <w:r w:rsidR="00222169" w:rsidRPr="00E51BC3">
        <w:rPr>
          <w:rFonts w:ascii="Verdana" w:hAnsi="Verdana"/>
          <w:sz w:val="20"/>
          <w:szCs w:val="20"/>
          <w:lang w:val="fr-FR"/>
        </w:rPr>
        <w:t>Ces documents sont</w:t>
      </w:r>
      <w:r w:rsidR="000E3EDB" w:rsidRPr="00E51BC3">
        <w:rPr>
          <w:rFonts w:ascii="Verdana" w:hAnsi="Verdana"/>
          <w:sz w:val="20"/>
          <w:szCs w:val="20"/>
          <w:lang w:val="fr-FR"/>
        </w:rPr>
        <w:t>/seraient</w:t>
      </w:r>
      <w:r w:rsidR="00C87F5D" w:rsidRPr="00E51BC3">
        <w:rPr>
          <w:rFonts w:ascii="Verdana" w:hAnsi="Verdana"/>
          <w:sz w:val="20"/>
          <w:szCs w:val="20"/>
          <w:lang w:val="fr-FR"/>
        </w:rPr>
        <w:t xml:space="preserve"> choisis</w:t>
      </w:r>
    </w:p>
    <w:p w:rsidR="00236E89"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27332222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091539599"/>
          <w14:checkbox>
            <w14:checked w14:val="0"/>
            <w14:checkedState w14:val="2612" w14:font="MS Gothic"/>
            <w14:uncheckedState w14:val="2610" w14:font="MS Gothic"/>
          </w14:checkbox>
        </w:sdtPr>
        <w:sdtEndPr/>
        <w:sdtContent>
          <w:r w:rsidR="003928BC"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C87F5D" w:rsidRPr="00E51BC3">
        <w:rPr>
          <w:rFonts w:ascii="Verdana" w:hAnsi="Verdana"/>
          <w:sz w:val="20"/>
          <w:szCs w:val="20"/>
          <w:lang w:val="fr-FR"/>
        </w:rPr>
        <w:t>pour leur intérêt thématique</w:t>
      </w:r>
    </w:p>
    <w:p w:rsidR="00222169" w:rsidRPr="00E51BC3" w:rsidRDefault="000E3EDB" w:rsidP="00C87F5D">
      <w:pPr>
        <w:spacing w:after="0" w:line="240" w:lineRule="auto"/>
        <w:ind w:left="2124"/>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40067117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47228360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w:t>
      </w:r>
      <w:r w:rsidR="00222169" w:rsidRPr="00E51BC3">
        <w:rPr>
          <w:rFonts w:ascii="Verdana" w:hAnsi="Verdana"/>
          <w:sz w:val="20"/>
          <w:szCs w:val="20"/>
          <w:lang w:val="fr-FR"/>
        </w:rPr>
        <w:t>en fonction des besoins générés par les</w:t>
      </w:r>
      <w:r w:rsidR="00214147" w:rsidRPr="00E51BC3">
        <w:rPr>
          <w:rFonts w:ascii="Verdana" w:hAnsi="Verdana"/>
          <w:sz w:val="20"/>
          <w:szCs w:val="20"/>
          <w:lang w:val="fr-FR"/>
        </w:rPr>
        <w:t xml:space="preserve"> tâches ou projets</w:t>
      </w:r>
    </w:p>
    <w:p w:rsidR="00222169" w:rsidRPr="00E51BC3" w:rsidRDefault="00222169" w:rsidP="00214147">
      <w:pPr>
        <w:spacing w:after="0" w:line="240" w:lineRule="auto"/>
        <w:ind w:left="708"/>
        <w:jc w:val="both"/>
        <w:rPr>
          <w:rFonts w:ascii="Verdana" w:hAnsi="Verdana"/>
          <w:sz w:val="20"/>
          <w:szCs w:val="20"/>
          <w:lang w:val="fr-FR"/>
        </w:rPr>
      </w:pPr>
      <w:r w:rsidRPr="00E51BC3">
        <w:rPr>
          <w:rFonts w:ascii="Verdana" w:hAnsi="Verdana"/>
          <w:sz w:val="20"/>
          <w:szCs w:val="20"/>
          <w:lang w:val="fr-FR"/>
        </w:rPr>
        <w:t>‒ Comment assurez-vous</w:t>
      </w:r>
      <w:r w:rsidR="00236E89" w:rsidRPr="00E51BC3">
        <w:rPr>
          <w:rFonts w:ascii="Verdana" w:hAnsi="Verdana"/>
          <w:sz w:val="20"/>
          <w:szCs w:val="20"/>
          <w:lang w:val="fr-FR"/>
        </w:rPr>
        <w:t>/assureriez-vous</w:t>
      </w:r>
      <w:r w:rsidRPr="00E51BC3">
        <w:rPr>
          <w:rFonts w:ascii="Verdana" w:hAnsi="Verdana"/>
          <w:sz w:val="20"/>
          <w:szCs w:val="20"/>
          <w:lang w:val="fr-FR"/>
        </w:rPr>
        <w:t xml:space="preserve"> les fonctions didactiques de :</w:t>
      </w:r>
    </w:p>
    <w:p w:rsidR="00222169" w:rsidRPr="00E51BC3" w:rsidRDefault="00222169"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w:t>
      </w:r>
      <w:proofErr w:type="gramStart"/>
      <w:r w:rsidRPr="00E51BC3">
        <w:rPr>
          <w:rFonts w:ascii="Verdana" w:hAnsi="Verdana"/>
          <w:sz w:val="20"/>
          <w:szCs w:val="20"/>
          <w:lang w:val="fr-FR"/>
        </w:rPr>
        <w:t>gradation</w:t>
      </w:r>
      <w:proofErr w:type="gramEnd"/>
      <w:r w:rsidR="00214147" w:rsidRPr="00E51BC3">
        <w:rPr>
          <w:rFonts w:ascii="Verdana" w:hAnsi="Verdana"/>
          <w:sz w:val="20"/>
          <w:szCs w:val="20"/>
          <w:lang w:val="fr-FR"/>
        </w:rPr>
        <w:t xml:space="preserve"> : </w:t>
      </w:r>
      <w:sdt>
        <w:sdtPr>
          <w:rPr>
            <w:rFonts w:ascii="Verdana" w:hAnsi="Verdana"/>
            <w:sz w:val="20"/>
            <w:szCs w:val="20"/>
            <w:lang w:val="fr-FR"/>
          </w:rPr>
          <w:id w:val="1148326622"/>
          <w:showingPlcHdr/>
        </w:sdtPr>
        <w:sdtEndPr/>
        <w:sdtContent>
          <w:r w:rsidR="00214147" w:rsidRPr="00E51BC3">
            <w:rPr>
              <w:rStyle w:val="Textedelespacerserv"/>
              <w:rFonts w:ascii="Verdana" w:hAnsi="Verdana"/>
              <w:sz w:val="20"/>
              <w:szCs w:val="20"/>
            </w:rPr>
            <w:t>Cliquez ici pour taper du texte.</w:t>
          </w:r>
        </w:sdtContent>
      </w:sdt>
    </w:p>
    <w:p w:rsidR="00222169" w:rsidRPr="00E51BC3" w:rsidRDefault="00222169"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w:t>
      </w:r>
      <w:proofErr w:type="gramStart"/>
      <w:r w:rsidRPr="00E51BC3">
        <w:rPr>
          <w:rFonts w:ascii="Verdana" w:hAnsi="Verdana"/>
          <w:sz w:val="20"/>
          <w:szCs w:val="20"/>
          <w:lang w:val="fr-FR"/>
        </w:rPr>
        <w:t>cohésion</w:t>
      </w:r>
      <w:proofErr w:type="gramEnd"/>
      <w:r w:rsidR="00214147" w:rsidRPr="00E51BC3">
        <w:rPr>
          <w:rFonts w:ascii="Verdana" w:hAnsi="Verdana"/>
          <w:sz w:val="20"/>
          <w:szCs w:val="20"/>
          <w:lang w:val="fr-FR"/>
        </w:rPr>
        <w:t xml:space="preserve"> : </w:t>
      </w:r>
      <w:sdt>
        <w:sdtPr>
          <w:rPr>
            <w:rFonts w:ascii="Verdana" w:hAnsi="Verdana"/>
            <w:sz w:val="20"/>
            <w:szCs w:val="20"/>
            <w:lang w:val="fr-FR"/>
          </w:rPr>
          <w:id w:val="653104055"/>
          <w:showingPlcHdr/>
        </w:sdtPr>
        <w:sdtEndPr/>
        <w:sdtContent>
          <w:r w:rsidR="00214147" w:rsidRPr="00E51BC3">
            <w:rPr>
              <w:rStyle w:val="Textedelespacerserv"/>
              <w:rFonts w:ascii="Verdana" w:hAnsi="Verdana"/>
              <w:sz w:val="20"/>
              <w:szCs w:val="20"/>
            </w:rPr>
            <w:t>Cliquez ici pour taper du texte.</w:t>
          </w:r>
        </w:sdtContent>
      </w:sdt>
    </w:p>
    <w:p w:rsidR="00222169" w:rsidRPr="00E51BC3" w:rsidRDefault="00222169" w:rsidP="00214147">
      <w:pPr>
        <w:spacing w:after="0" w:line="240" w:lineRule="auto"/>
        <w:ind w:left="1416"/>
        <w:jc w:val="both"/>
        <w:rPr>
          <w:rFonts w:ascii="Verdana" w:hAnsi="Verdana"/>
          <w:sz w:val="20"/>
          <w:szCs w:val="20"/>
          <w:lang w:val="fr-FR"/>
        </w:rPr>
      </w:pPr>
      <w:r w:rsidRPr="00E51BC3">
        <w:rPr>
          <w:rFonts w:ascii="Verdana" w:hAnsi="Verdana"/>
          <w:sz w:val="20"/>
          <w:szCs w:val="20"/>
          <w:lang w:val="fr-FR"/>
        </w:rPr>
        <w:t>‒ </w:t>
      </w:r>
      <w:proofErr w:type="gramStart"/>
      <w:r w:rsidR="00214147" w:rsidRPr="00E51BC3">
        <w:rPr>
          <w:rFonts w:ascii="Verdana" w:hAnsi="Verdana"/>
          <w:sz w:val="20"/>
          <w:szCs w:val="20"/>
          <w:lang w:val="fr-FR"/>
        </w:rPr>
        <w:t>gestion</w:t>
      </w:r>
      <w:proofErr w:type="gramEnd"/>
      <w:r w:rsidR="00214147" w:rsidRPr="00E51BC3">
        <w:rPr>
          <w:rFonts w:ascii="Verdana" w:hAnsi="Verdana"/>
          <w:sz w:val="20"/>
          <w:szCs w:val="20"/>
          <w:lang w:val="fr-FR"/>
        </w:rPr>
        <w:t xml:space="preserve"> de l’enseignement collectif : </w:t>
      </w:r>
      <w:sdt>
        <w:sdtPr>
          <w:rPr>
            <w:rFonts w:ascii="Verdana" w:hAnsi="Verdana"/>
            <w:sz w:val="20"/>
            <w:szCs w:val="20"/>
            <w:lang w:val="fr-FR"/>
          </w:rPr>
          <w:id w:val="1716935434"/>
          <w:showingPlcHdr/>
        </w:sdtPr>
        <w:sdtEndPr/>
        <w:sdtContent>
          <w:r w:rsidR="00214147" w:rsidRPr="00E51BC3">
            <w:rPr>
              <w:rStyle w:val="Textedelespacerserv"/>
              <w:rFonts w:ascii="Verdana" w:hAnsi="Verdana"/>
              <w:sz w:val="20"/>
              <w:szCs w:val="20"/>
            </w:rPr>
            <w:t>Cliquez ici pour taper du texte.</w:t>
          </w:r>
        </w:sdtContent>
      </w:sdt>
    </w:p>
    <w:p w:rsidR="00222169" w:rsidRPr="00E51BC3" w:rsidRDefault="00222169" w:rsidP="00222169">
      <w:pPr>
        <w:spacing w:after="0" w:line="240" w:lineRule="auto"/>
        <w:jc w:val="both"/>
        <w:rPr>
          <w:rFonts w:ascii="Verdana" w:hAnsi="Verdana"/>
          <w:sz w:val="20"/>
          <w:szCs w:val="20"/>
          <w:lang w:val="fr-FR"/>
        </w:rPr>
      </w:pPr>
    </w:p>
    <w:p w:rsidR="00236E89" w:rsidRPr="00E51BC3" w:rsidRDefault="006F2C66" w:rsidP="00222169">
      <w:pPr>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36E89" w:rsidRPr="00E51BC3">
        <w:rPr>
          <w:rFonts w:ascii="Verdana" w:hAnsi="Verdana"/>
          <w:sz w:val="20"/>
          <w:szCs w:val="20"/>
          <w:lang w:val="fr-FR"/>
        </w:rPr>
        <w:t xml:space="preserve"> : </w:t>
      </w:r>
      <w:sdt>
        <w:sdtPr>
          <w:rPr>
            <w:rFonts w:ascii="Verdana" w:hAnsi="Verdana"/>
            <w:sz w:val="20"/>
            <w:szCs w:val="20"/>
            <w:lang w:val="fr-FR"/>
          </w:rPr>
          <w:id w:val="1675383800"/>
          <w:showingPlcHdr/>
        </w:sdtPr>
        <w:sdtEndPr/>
        <w:sdtContent>
          <w:r w:rsidR="00236E89" w:rsidRPr="00E51BC3">
            <w:rPr>
              <w:rStyle w:val="Textedelespacerserv"/>
              <w:rFonts w:ascii="Verdana" w:hAnsi="Verdana"/>
              <w:sz w:val="20"/>
              <w:szCs w:val="20"/>
            </w:rPr>
            <w:t>Cliquez ici pour taper du texte.</w:t>
          </w:r>
        </w:sdtContent>
      </w:sdt>
    </w:p>
    <w:p w:rsidR="00E51BC3" w:rsidRDefault="00E51BC3">
      <w:pPr>
        <w:spacing w:after="0" w:line="240" w:lineRule="auto"/>
        <w:rPr>
          <w:rFonts w:ascii="Verdana" w:hAnsi="Verdana"/>
          <w:sz w:val="20"/>
          <w:szCs w:val="20"/>
          <w:lang w:val="fr-FR"/>
        </w:rPr>
      </w:pPr>
    </w:p>
    <w:p w:rsidR="00236E89" w:rsidRPr="00E51BC3" w:rsidRDefault="00236E89" w:rsidP="00222169">
      <w:pPr>
        <w:spacing w:after="0" w:line="240" w:lineRule="auto"/>
        <w:jc w:val="both"/>
        <w:rPr>
          <w:rFonts w:ascii="Verdana" w:hAnsi="Verdana"/>
          <w:sz w:val="20"/>
          <w:szCs w:val="20"/>
          <w:lang w:val="fr-FR"/>
        </w:rPr>
      </w:pPr>
    </w:p>
    <w:p w:rsidR="00246385" w:rsidRPr="00E51BC3" w:rsidRDefault="00246385" w:rsidP="00E51BC3">
      <w:pPr>
        <w:keepNext/>
        <w:spacing w:after="0" w:line="240" w:lineRule="auto"/>
        <w:jc w:val="both"/>
        <w:rPr>
          <w:rFonts w:ascii="Verdana" w:hAnsi="Verdana"/>
          <w:b/>
          <w:sz w:val="20"/>
          <w:szCs w:val="20"/>
          <w:lang w:val="fr-FR"/>
        </w:rPr>
      </w:pPr>
      <w:r w:rsidRPr="00E51BC3">
        <w:rPr>
          <w:rFonts w:ascii="Verdana" w:hAnsi="Verdana"/>
          <w:b/>
          <w:sz w:val="20"/>
          <w:szCs w:val="20"/>
          <w:lang w:val="fr-FR"/>
        </w:rPr>
        <w:lastRenderedPageBreak/>
        <w:t>2. Orientations méthodologiques</w:t>
      </w:r>
    </w:p>
    <w:p w:rsidR="00246385" w:rsidRPr="004349D7" w:rsidRDefault="00246385" w:rsidP="00E51BC3">
      <w:pPr>
        <w:keepNext/>
        <w:spacing w:after="0" w:line="240" w:lineRule="auto"/>
        <w:jc w:val="both"/>
        <w:rPr>
          <w:rFonts w:ascii="Verdana" w:hAnsi="Verdana"/>
          <w:sz w:val="18"/>
          <w:szCs w:val="18"/>
          <w:lang w:val="fr-FR"/>
        </w:rPr>
      </w:pPr>
    </w:p>
    <w:p w:rsidR="00246385" w:rsidRPr="00E51BC3" w:rsidRDefault="00246385" w:rsidP="00E51BC3">
      <w:pPr>
        <w:keepNext/>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45429034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165708190"/>
          <w14:checkbox>
            <w14:checked w14:val="0"/>
            <w14:checkedState w14:val="2612" w14:font="MS Gothic"/>
            <w14:uncheckedState w14:val="2610" w14:font="MS Gothic"/>
          </w14:checkbox>
        </w:sdtPr>
        <w:sdtEndPr/>
        <w:sdtContent>
          <w:r w:rsidR="00A75971">
            <w:rPr>
              <w:rFonts w:ascii="MS Gothic" w:eastAsia="MS Gothic" w:hAnsi="MS Gothic" w:hint="eastAsia"/>
              <w:sz w:val="20"/>
              <w:szCs w:val="20"/>
              <w:lang w:val="fr-FR"/>
            </w:rPr>
            <w:t>☐</w:t>
          </w:r>
        </w:sdtContent>
      </w:sdt>
      <w:r w:rsidRPr="00E51BC3">
        <w:rPr>
          <w:rFonts w:ascii="Verdana" w:hAnsi="Verdana"/>
          <w:sz w:val="20"/>
          <w:szCs w:val="20"/>
          <w:lang w:val="fr-FR"/>
        </w:rPr>
        <w:t xml:space="preserve"> Méthodologie des documents authentiques (traitement d'informations, </w:t>
      </w:r>
      <w:r w:rsidR="009A2878">
        <w:rPr>
          <w:rFonts w:ascii="Verdana" w:hAnsi="Verdana"/>
          <w:sz w:val="20"/>
          <w:szCs w:val="20"/>
          <w:lang w:val="fr-FR"/>
        </w:rPr>
        <w:t>analyses, interprétations</w:t>
      </w:r>
      <w:r w:rsidR="00E51BC3" w:rsidRPr="00E51BC3">
        <w:rPr>
          <w:rFonts w:ascii="Verdana" w:hAnsi="Verdana"/>
          <w:sz w:val="20"/>
          <w:szCs w:val="20"/>
          <w:lang w:val="fr-FR"/>
        </w:rPr>
        <w:t>,</w:t>
      </w:r>
      <w:r w:rsidRPr="00E51BC3">
        <w:rPr>
          <w:rFonts w:ascii="Verdana" w:hAnsi="Verdana"/>
          <w:sz w:val="20"/>
          <w:szCs w:val="20"/>
          <w:lang w:val="fr-FR"/>
        </w:rPr>
        <w:t>...)</w:t>
      </w:r>
    </w:p>
    <w:p w:rsidR="00246385" w:rsidRPr="00E51BC3" w:rsidRDefault="00246385" w:rsidP="00E51BC3">
      <w:pPr>
        <w:keepNext/>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53668711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83676062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Approche communicative (interactions en simulation)</w:t>
      </w:r>
    </w:p>
    <w:p w:rsidR="00246385" w:rsidRPr="00E51BC3" w:rsidRDefault="00246385" w:rsidP="00E51BC3">
      <w:pPr>
        <w:keepNext/>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75393967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14241262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A75971">
        <w:rPr>
          <w:rFonts w:ascii="Verdana" w:hAnsi="Verdana"/>
          <w:sz w:val="20"/>
          <w:szCs w:val="20"/>
          <w:lang w:val="fr-FR"/>
        </w:rPr>
        <w:t>Approche</w:t>
      </w:r>
      <w:r w:rsidRPr="00E51BC3">
        <w:rPr>
          <w:rFonts w:ascii="Verdana" w:hAnsi="Verdana"/>
          <w:sz w:val="20"/>
          <w:szCs w:val="20"/>
          <w:lang w:val="fr-FR"/>
        </w:rPr>
        <w:t xml:space="preserve"> </w:t>
      </w:r>
      <w:r w:rsidR="00277C49">
        <w:rPr>
          <w:rFonts w:ascii="Verdana" w:hAnsi="Verdana"/>
          <w:sz w:val="20"/>
          <w:szCs w:val="20"/>
          <w:lang w:val="fr-FR"/>
        </w:rPr>
        <w:t xml:space="preserve">plurilingue </w:t>
      </w:r>
      <w:r w:rsidRPr="00E51BC3">
        <w:rPr>
          <w:rFonts w:ascii="Verdana" w:hAnsi="Verdana"/>
          <w:sz w:val="20"/>
          <w:szCs w:val="20"/>
          <w:lang w:val="fr-FR"/>
        </w:rPr>
        <w:t>(recours à d'autres langues étrangères</w:t>
      </w:r>
      <w:r w:rsidR="00A75971">
        <w:rPr>
          <w:rFonts w:ascii="Verdana" w:hAnsi="Verdana"/>
          <w:sz w:val="20"/>
          <w:szCs w:val="20"/>
          <w:lang w:val="fr-FR"/>
        </w:rPr>
        <w:t xml:space="preserve"> pour l’enseignement-apprentissage de l’une d’entre elles</w:t>
      </w:r>
      <w:r w:rsidR="00883244">
        <w:rPr>
          <w:rFonts w:ascii="Verdana" w:hAnsi="Verdana"/>
          <w:sz w:val="20"/>
          <w:szCs w:val="20"/>
          <w:lang w:val="fr-FR"/>
        </w:rPr>
        <w:t>, « médiation »</w:t>
      </w:r>
      <w:r w:rsidRPr="00E51BC3">
        <w:rPr>
          <w:rFonts w:ascii="Verdana" w:hAnsi="Verdana"/>
          <w:sz w:val="20"/>
          <w:szCs w:val="20"/>
          <w:lang w:val="fr-FR"/>
        </w:rPr>
        <w:t>)</w:t>
      </w:r>
      <w:r w:rsidR="00277C49">
        <w:rPr>
          <w:rFonts w:ascii="Verdana" w:hAnsi="Verdana"/>
          <w:sz w:val="20"/>
          <w:szCs w:val="20"/>
          <w:lang w:val="fr-FR"/>
        </w:rPr>
        <w:t xml:space="preserve"> ou « </w:t>
      </w:r>
      <w:r w:rsidR="00A75971">
        <w:rPr>
          <w:rFonts w:ascii="Verdana" w:hAnsi="Verdana"/>
          <w:sz w:val="20"/>
          <w:szCs w:val="20"/>
          <w:lang w:val="fr-FR"/>
        </w:rPr>
        <w:t xml:space="preserve">didactique </w:t>
      </w:r>
      <w:r w:rsidR="00277C49">
        <w:rPr>
          <w:rFonts w:ascii="Verdana" w:hAnsi="Verdana"/>
          <w:sz w:val="20"/>
          <w:szCs w:val="20"/>
          <w:lang w:val="fr-FR"/>
        </w:rPr>
        <w:t>intégrée » (enseignement-apprentissage simultané de plusieurs langues)</w:t>
      </w:r>
    </w:p>
    <w:p w:rsidR="00246385" w:rsidRPr="00E51BC3" w:rsidRDefault="00246385" w:rsidP="00E51BC3">
      <w:pPr>
        <w:keepNext/>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71965665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49491572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Perspective actionnelle</w:t>
      </w:r>
      <w:r w:rsidR="00883244">
        <w:rPr>
          <w:rFonts w:ascii="Verdana" w:hAnsi="Verdana"/>
          <w:sz w:val="20"/>
          <w:szCs w:val="20"/>
          <w:lang w:val="fr-FR"/>
        </w:rPr>
        <w:t xml:space="preserve"> (projet, ou « tâche finale »)</w:t>
      </w:r>
    </w:p>
    <w:p w:rsidR="00246385" w:rsidRPr="00E51BC3" w:rsidRDefault="00246385" w:rsidP="00E51BC3">
      <w:pPr>
        <w:keepNext/>
        <w:spacing w:after="6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21711908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70470356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Autre(s) : </w:t>
      </w:r>
      <w:sdt>
        <w:sdtPr>
          <w:rPr>
            <w:rFonts w:ascii="Verdana" w:hAnsi="Verdana"/>
            <w:sz w:val="20"/>
            <w:szCs w:val="20"/>
            <w:lang w:val="fr-FR"/>
          </w:rPr>
          <w:id w:val="1798562681"/>
          <w:showingPlcHdr/>
        </w:sdtPr>
        <w:sdtEndPr/>
        <w:sdtContent>
          <w:r w:rsidRPr="00E51BC3">
            <w:rPr>
              <w:rStyle w:val="Textedelespacerserv"/>
              <w:rFonts w:ascii="Verdana" w:hAnsi="Verdana"/>
              <w:sz w:val="20"/>
              <w:szCs w:val="20"/>
            </w:rPr>
            <w:t>Cliquez ici pour taper du texte.</w:t>
          </w:r>
        </w:sdtContent>
      </w:sdt>
    </w:p>
    <w:p w:rsidR="00246385" w:rsidRPr="00E51BC3" w:rsidRDefault="006F2C66" w:rsidP="00E51BC3">
      <w:pPr>
        <w:keepNext/>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46385" w:rsidRPr="00E51BC3">
        <w:rPr>
          <w:rFonts w:ascii="Verdana" w:hAnsi="Verdana"/>
          <w:sz w:val="20"/>
          <w:szCs w:val="20"/>
          <w:lang w:val="fr-FR"/>
        </w:rPr>
        <w:t xml:space="preserve"> : </w:t>
      </w:r>
      <w:sdt>
        <w:sdtPr>
          <w:rPr>
            <w:rFonts w:ascii="Verdana" w:hAnsi="Verdana"/>
            <w:sz w:val="20"/>
            <w:szCs w:val="20"/>
            <w:lang w:val="fr-FR"/>
          </w:rPr>
          <w:id w:val="1806495482"/>
          <w:showingPlcHdr/>
        </w:sdtPr>
        <w:sdtEndPr/>
        <w:sdtContent>
          <w:r w:rsidR="00246385" w:rsidRPr="00E51BC3">
            <w:rPr>
              <w:rStyle w:val="Textedelespacerserv"/>
              <w:rFonts w:ascii="Verdana" w:hAnsi="Verdana"/>
              <w:sz w:val="20"/>
              <w:szCs w:val="20"/>
            </w:rPr>
            <w:t>Cliquez ici pour taper du texte.</w:t>
          </w:r>
        </w:sdtContent>
      </w:sdt>
    </w:p>
    <w:p w:rsidR="00E51BC3" w:rsidRPr="004349D7" w:rsidRDefault="00E51BC3">
      <w:pPr>
        <w:spacing w:after="0" w:line="240" w:lineRule="auto"/>
        <w:rPr>
          <w:rFonts w:ascii="Verdana" w:hAnsi="Verdana"/>
          <w:sz w:val="18"/>
          <w:szCs w:val="18"/>
          <w:lang w:val="fr-FR"/>
        </w:rPr>
      </w:pPr>
    </w:p>
    <w:p w:rsidR="00246385" w:rsidRPr="00E51BC3" w:rsidRDefault="00246385" w:rsidP="00246385">
      <w:pPr>
        <w:spacing w:after="0" w:line="240" w:lineRule="auto"/>
        <w:jc w:val="both"/>
        <w:rPr>
          <w:rFonts w:ascii="Verdana" w:hAnsi="Verdana"/>
          <w:b/>
          <w:sz w:val="20"/>
          <w:szCs w:val="20"/>
          <w:lang w:val="fr-FR"/>
        </w:rPr>
      </w:pPr>
      <w:r w:rsidRPr="00E51BC3">
        <w:rPr>
          <w:rFonts w:ascii="Verdana" w:hAnsi="Verdana"/>
          <w:b/>
          <w:sz w:val="20"/>
          <w:szCs w:val="20"/>
          <w:lang w:val="fr-FR"/>
        </w:rPr>
        <w:t xml:space="preserve">3. Dispositifs didactiques </w:t>
      </w:r>
    </w:p>
    <w:p w:rsidR="00246385" w:rsidRPr="00E51BC3" w:rsidRDefault="00246385" w:rsidP="00246385">
      <w:pPr>
        <w:spacing w:after="0" w:line="240" w:lineRule="auto"/>
        <w:jc w:val="both"/>
        <w:rPr>
          <w:rFonts w:ascii="Verdana" w:hAnsi="Verdana"/>
          <w:sz w:val="20"/>
          <w:szCs w:val="20"/>
          <w:lang w:val="fr-FR"/>
        </w:rPr>
      </w:pPr>
    </w:p>
    <w:p w:rsidR="00246385" w:rsidRPr="00E51BC3" w:rsidRDefault="00246385"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94274574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0504285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Simulations professionnelles</w:t>
      </w:r>
    </w:p>
    <w:p w:rsidR="00246385" w:rsidRPr="00E51BC3" w:rsidRDefault="00246385"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0555155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01742740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Échanges entre les étudiants du cours en tant que tels sur des thématiques professionnelles</w:t>
      </w:r>
    </w:p>
    <w:p w:rsidR="00246385" w:rsidRPr="00E51BC3" w:rsidRDefault="00246385"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59367033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200557959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Utilisation de la langue étrangère pour la formation professionnelle, en collaboration avec des collègues non linguistes chargés de cette formation </w:t>
      </w:r>
    </w:p>
    <w:p w:rsidR="00246385" w:rsidRPr="00E51BC3" w:rsidRDefault="00246385"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3387535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579371827"/>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Projets pédagogiques (impliquant des échanges avec des professionnels natifs)</w:t>
      </w:r>
    </w:p>
    <w:p w:rsidR="00246385" w:rsidRPr="00E51BC3" w:rsidRDefault="00246385"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46169784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84844935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Échanges ou projets impliquant des étudiants natifs ou d'autres langues maternelles suivant une formation professionnelle de même type</w:t>
      </w:r>
    </w:p>
    <w:p w:rsidR="00246385" w:rsidRPr="00E51BC3" w:rsidRDefault="00246385" w:rsidP="00E51BC3">
      <w:pPr>
        <w:spacing w:after="6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60842501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89631534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Autre(s) : </w:t>
      </w:r>
      <w:sdt>
        <w:sdtPr>
          <w:rPr>
            <w:rFonts w:ascii="Verdana" w:hAnsi="Verdana"/>
            <w:sz w:val="20"/>
            <w:szCs w:val="20"/>
            <w:lang w:val="fr-FR"/>
          </w:rPr>
          <w:id w:val="-85079295"/>
          <w:showingPlcHdr/>
        </w:sdtPr>
        <w:sdtEndPr/>
        <w:sdtContent>
          <w:r w:rsidRPr="00E51BC3">
            <w:rPr>
              <w:rStyle w:val="Textedelespacerserv"/>
              <w:rFonts w:ascii="Verdana" w:hAnsi="Verdana"/>
              <w:sz w:val="20"/>
              <w:szCs w:val="20"/>
            </w:rPr>
            <w:t>Cliquez ici pour taper du texte.</w:t>
          </w:r>
        </w:sdtContent>
      </w:sdt>
    </w:p>
    <w:p w:rsidR="00246385" w:rsidRPr="00E51BC3" w:rsidRDefault="006F2C66" w:rsidP="00246385">
      <w:pPr>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46385" w:rsidRPr="00E51BC3">
        <w:rPr>
          <w:rFonts w:ascii="Verdana" w:hAnsi="Verdana"/>
          <w:sz w:val="20"/>
          <w:szCs w:val="20"/>
          <w:lang w:val="fr-FR"/>
        </w:rPr>
        <w:t xml:space="preserve"> : </w:t>
      </w:r>
      <w:sdt>
        <w:sdtPr>
          <w:rPr>
            <w:rFonts w:ascii="Verdana" w:hAnsi="Verdana"/>
            <w:sz w:val="20"/>
            <w:szCs w:val="20"/>
            <w:lang w:val="fr-FR"/>
          </w:rPr>
          <w:id w:val="590899467"/>
          <w:showingPlcHdr/>
        </w:sdtPr>
        <w:sdtEndPr/>
        <w:sdtContent>
          <w:r w:rsidR="00246385" w:rsidRPr="00E51BC3">
            <w:rPr>
              <w:rStyle w:val="Textedelespacerserv"/>
              <w:rFonts w:ascii="Verdana" w:hAnsi="Verdana"/>
              <w:sz w:val="20"/>
              <w:szCs w:val="20"/>
            </w:rPr>
            <w:t>Cliquez ici pour taper du texte.</w:t>
          </w:r>
        </w:sdtContent>
      </w:sdt>
    </w:p>
    <w:p w:rsidR="00FA1BE2" w:rsidRPr="004349D7" w:rsidRDefault="00FA1BE2" w:rsidP="00222169">
      <w:pPr>
        <w:spacing w:after="0" w:line="240" w:lineRule="auto"/>
        <w:jc w:val="both"/>
        <w:rPr>
          <w:rFonts w:ascii="Verdana" w:hAnsi="Verdana"/>
          <w:sz w:val="18"/>
          <w:szCs w:val="18"/>
          <w:lang w:val="fr-FR"/>
        </w:rPr>
      </w:pPr>
    </w:p>
    <w:p w:rsidR="00222169" w:rsidRPr="00E51BC3" w:rsidRDefault="00246385" w:rsidP="00222169">
      <w:pPr>
        <w:spacing w:after="0" w:line="240" w:lineRule="auto"/>
        <w:jc w:val="both"/>
        <w:rPr>
          <w:rFonts w:ascii="Verdana" w:hAnsi="Verdana"/>
          <w:b/>
          <w:sz w:val="20"/>
          <w:szCs w:val="20"/>
          <w:lang w:val="fr-FR"/>
        </w:rPr>
      </w:pPr>
      <w:r w:rsidRPr="00E51BC3">
        <w:rPr>
          <w:rFonts w:ascii="Verdana" w:hAnsi="Verdana"/>
          <w:b/>
          <w:sz w:val="20"/>
          <w:szCs w:val="20"/>
          <w:lang w:val="fr-FR"/>
        </w:rPr>
        <w:t>4</w:t>
      </w:r>
      <w:r w:rsidR="00222169" w:rsidRPr="00E51BC3">
        <w:rPr>
          <w:rFonts w:ascii="Verdana" w:hAnsi="Verdana"/>
          <w:b/>
          <w:sz w:val="20"/>
          <w:szCs w:val="20"/>
          <w:lang w:val="fr-FR"/>
        </w:rPr>
        <w:t>. Orientations pédagogiques</w:t>
      </w:r>
    </w:p>
    <w:p w:rsidR="00214147" w:rsidRPr="004349D7" w:rsidRDefault="00214147" w:rsidP="00222169">
      <w:pPr>
        <w:spacing w:after="0" w:line="240" w:lineRule="auto"/>
        <w:jc w:val="both"/>
        <w:rPr>
          <w:rFonts w:ascii="Verdana" w:hAnsi="Verdana"/>
          <w:sz w:val="18"/>
          <w:szCs w:val="18"/>
          <w:lang w:val="fr-FR"/>
        </w:rPr>
      </w:pPr>
    </w:p>
    <w:p w:rsidR="00222169" w:rsidRPr="00E51BC3" w:rsidRDefault="00236E89"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98145896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85275528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Pédagogie de projet</w:t>
      </w:r>
    </w:p>
    <w:p w:rsidR="00222169" w:rsidRPr="00E51BC3" w:rsidRDefault="00236E89"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79875153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53069196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Pédagogie du contrat</w:t>
      </w:r>
    </w:p>
    <w:p w:rsidR="00222169" w:rsidRPr="00E51BC3" w:rsidRDefault="00236E89"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27324836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22429143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Pédagogie différenciée</w:t>
      </w:r>
    </w:p>
    <w:p w:rsidR="00222169" w:rsidRPr="00E51BC3" w:rsidRDefault="00236E89"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57766823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85811379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Pédagogie de groupe</w:t>
      </w:r>
    </w:p>
    <w:p w:rsidR="00222169" w:rsidRPr="00E51BC3" w:rsidRDefault="00236E89"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69635369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15750423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22169" w:rsidRPr="00E51BC3">
        <w:rPr>
          <w:rFonts w:ascii="Verdana" w:hAnsi="Verdana"/>
          <w:sz w:val="20"/>
          <w:szCs w:val="20"/>
          <w:lang w:val="fr-FR"/>
        </w:rPr>
        <w:t>Pédagogie par compétences</w:t>
      </w:r>
    </w:p>
    <w:p w:rsidR="00222169" w:rsidRPr="00E51BC3" w:rsidRDefault="00236E89" w:rsidP="003928BC">
      <w:pPr>
        <w:spacing w:after="6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244262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67429863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A</w:t>
      </w:r>
      <w:r w:rsidR="00222169" w:rsidRPr="00E51BC3">
        <w:rPr>
          <w:rFonts w:ascii="Verdana" w:hAnsi="Verdana"/>
          <w:sz w:val="20"/>
          <w:szCs w:val="20"/>
          <w:lang w:val="fr-FR"/>
        </w:rPr>
        <w:t xml:space="preserve">utre(s) : </w:t>
      </w:r>
      <w:sdt>
        <w:sdtPr>
          <w:rPr>
            <w:rFonts w:ascii="Verdana" w:hAnsi="Verdana"/>
            <w:sz w:val="20"/>
            <w:szCs w:val="20"/>
            <w:lang w:val="fr-FR"/>
          </w:rPr>
          <w:id w:val="1000854767"/>
          <w:showingPlcHdr/>
        </w:sdtPr>
        <w:sdtEndPr/>
        <w:sdtContent>
          <w:r w:rsidR="00214147" w:rsidRPr="00E51BC3">
            <w:rPr>
              <w:rStyle w:val="Textedelespacerserv"/>
              <w:rFonts w:ascii="Verdana" w:hAnsi="Verdana"/>
              <w:sz w:val="20"/>
              <w:szCs w:val="20"/>
            </w:rPr>
            <w:t>Cliquez ici pour taper du texte.</w:t>
          </w:r>
        </w:sdtContent>
      </w:sdt>
    </w:p>
    <w:p w:rsidR="00236E89" w:rsidRPr="00E51BC3" w:rsidRDefault="006F2C66" w:rsidP="00236E89">
      <w:pPr>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36E89" w:rsidRPr="00E51BC3">
        <w:rPr>
          <w:rFonts w:ascii="Verdana" w:hAnsi="Verdana"/>
          <w:sz w:val="20"/>
          <w:szCs w:val="20"/>
          <w:lang w:val="fr-FR"/>
        </w:rPr>
        <w:t xml:space="preserve"> : </w:t>
      </w:r>
      <w:sdt>
        <w:sdtPr>
          <w:rPr>
            <w:rFonts w:ascii="Verdana" w:hAnsi="Verdana"/>
            <w:sz w:val="20"/>
            <w:szCs w:val="20"/>
            <w:lang w:val="fr-FR"/>
          </w:rPr>
          <w:id w:val="-955253072"/>
          <w:showingPlcHdr/>
        </w:sdtPr>
        <w:sdtEndPr/>
        <w:sdtContent>
          <w:r w:rsidR="00236E89" w:rsidRPr="00E51BC3">
            <w:rPr>
              <w:rStyle w:val="Textedelespacerserv"/>
              <w:rFonts w:ascii="Verdana" w:hAnsi="Verdana"/>
              <w:sz w:val="20"/>
              <w:szCs w:val="20"/>
            </w:rPr>
            <w:t>Cliquez ici pour taper du texte.</w:t>
          </w:r>
        </w:sdtContent>
      </w:sdt>
    </w:p>
    <w:p w:rsidR="00236E89" w:rsidRPr="004349D7" w:rsidRDefault="00236E89" w:rsidP="00222169">
      <w:pPr>
        <w:spacing w:after="0" w:line="240" w:lineRule="auto"/>
        <w:jc w:val="both"/>
        <w:rPr>
          <w:rFonts w:ascii="Verdana" w:hAnsi="Verdana"/>
          <w:sz w:val="18"/>
          <w:szCs w:val="18"/>
          <w:lang w:val="fr-FR"/>
        </w:rPr>
      </w:pPr>
    </w:p>
    <w:p w:rsidR="00222169" w:rsidRPr="00E51BC3" w:rsidRDefault="00246385" w:rsidP="00222169">
      <w:pPr>
        <w:spacing w:after="0" w:line="240" w:lineRule="auto"/>
        <w:jc w:val="both"/>
        <w:rPr>
          <w:rFonts w:ascii="Verdana" w:hAnsi="Verdana"/>
          <w:b/>
          <w:sz w:val="20"/>
          <w:szCs w:val="20"/>
          <w:lang w:val="fr-FR"/>
        </w:rPr>
      </w:pPr>
      <w:r w:rsidRPr="00E51BC3">
        <w:rPr>
          <w:rFonts w:ascii="Verdana" w:hAnsi="Verdana"/>
          <w:b/>
          <w:sz w:val="20"/>
          <w:szCs w:val="20"/>
          <w:lang w:val="fr-FR"/>
        </w:rPr>
        <w:t>5. Modes de mise en œuvre de la version « forte » de la perspective actionnelle : la pédagogie du projet</w:t>
      </w:r>
    </w:p>
    <w:p w:rsidR="00FA1BE2" w:rsidRPr="004349D7" w:rsidRDefault="00FA1BE2" w:rsidP="00222169">
      <w:pPr>
        <w:spacing w:after="0" w:line="240" w:lineRule="auto"/>
        <w:jc w:val="both"/>
        <w:rPr>
          <w:rFonts w:ascii="Verdana" w:hAnsi="Verdana"/>
          <w:sz w:val="18"/>
          <w:szCs w:val="18"/>
          <w:lang w:val="fr-FR"/>
        </w:rPr>
      </w:pPr>
    </w:p>
    <w:p w:rsidR="00246385"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207569897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44596640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246385" w:rsidRPr="00E51BC3">
        <w:rPr>
          <w:rFonts w:ascii="Verdana" w:hAnsi="Verdana"/>
          <w:sz w:val="20"/>
          <w:szCs w:val="20"/>
          <w:lang w:val="fr-FR"/>
        </w:rPr>
        <w:t xml:space="preserve">Haut degré d’autonomie </w:t>
      </w:r>
      <w:r w:rsidR="004C3070" w:rsidRPr="00E51BC3">
        <w:rPr>
          <w:rFonts w:ascii="Verdana" w:hAnsi="Verdana"/>
          <w:sz w:val="20"/>
          <w:szCs w:val="20"/>
          <w:lang w:val="fr-FR"/>
        </w:rPr>
        <w:t xml:space="preserve">collective </w:t>
      </w:r>
      <w:r w:rsidR="00246385" w:rsidRPr="00E51BC3">
        <w:rPr>
          <w:rFonts w:ascii="Verdana" w:hAnsi="Verdana"/>
          <w:sz w:val="20"/>
          <w:szCs w:val="20"/>
          <w:lang w:val="fr-FR"/>
        </w:rPr>
        <w:t xml:space="preserve">des apprenants dans la phase </w:t>
      </w:r>
      <w:r w:rsidR="004C3070" w:rsidRPr="00E51BC3">
        <w:rPr>
          <w:rFonts w:ascii="Verdana" w:hAnsi="Verdana"/>
          <w:sz w:val="20"/>
          <w:szCs w:val="20"/>
          <w:lang w:val="fr-FR"/>
        </w:rPr>
        <w:t xml:space="preserve">initiale </w:t>
      </w:r>
      <w:r w:rsidR="00246385" w:rsidRPr="00E51BC3">
        <w:rPr>
          <w:rFonts w:ascii="Verdana" w:hAnsi="Verdana"/>
          <w:sz w:val="20"/>
          <w:szCs w:val="20"/>
          <w:lang w:val="fr-FR"/>
        </w:rPr>
        <w:t>de conception du projet</w:t>
      </w:r>
    </w:p>
    <w:p w:rsidR="004C3070"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26811493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25741203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4C3070" w:rsidRPr="00E51BC3">
        <w:rPr>
          <w:rFonts w:ascii="Verdana" w:hAnsi="Verdana"/>
          <w:sz w:val="20"/>
          <w:szCs w:val="20"/>
          <w:lang w:val="fr-FR"/>
        </w:rPr>
        <w:t>Mise en œuvre systématique d’activités métacognitives (réflexion sur le projet en cours, évaluation en cours de projet, rétroactions)</w:t>
      </w:r>
    </w:p>
    <w:p w:rsidR="00246385"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42542804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6231905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4C3070" w:rsidRPr="00E51BC3">
        <w:rPr>
          <w:rFonts w:ascii="Verdana" w:hAnsi="Verdana"/>
          <w:sz w:val="20"/>
          <w:szCs w:val="20"/>
          <w:lang w:val="fr-FR"/>
        </w:rPr>
        <w:t xml:space="preserve">Priorité à une « logique de documentation » (les apprenants cherchent eux-mêmes les documents nécessaires à leur projet) </w:t>
      </w:r>
      <w:r w:rsidR="009D756E">
        <w:rPr>
          <w:rFonts w:ascii="Verdana" w:hAnsi="Verdana"/>
          <w:sz w:val="20"/>
          <w:szCs w:val="20"/>
          <w:lang w:val="fr-FR"/>
        </w:rPr>
        <w:t>par rapport à</w:t>
      </w:r>
      <w:r w:rsidR="004C3070" w:rsidRPr="00E51BC3">
        <w:rPr>
          <w:rFonts w:ascii="Verdana" w:hAnsi="Verdana"/>
          <w:sz w:val="20"/>
          <w:szCs w:val="20"/>
          <w:lang w:val="fr-FR"/>
        </w:rPr>
        <w:t xml:space="preserve"> une « </w:t>
      </w:r>
      <w:r w:rsidR="00246385" w:rsidRPr="00E51BC3">
        <w:rPr>
          <w:rFonts w:ascii="Verdana" w:hAnsi="Verdana"/>
          <w:sz w:val="20"/>
          <w:szCs w:val="20"/>
          <w:lang w:val="fr-FR"/>
        </w:rPr>
        <w:t>logique de document</w:t>
      </w:r>
      <w:r w:rsidR="004C3070" w:rsidRPr="00E51BC3">
        <w:rPr>
          <w:rFonts w:ascii="Verdana" w:hAnsi="Verdana"/>
          <w:sz w:val="20"/>
          <w:szCs w:val="20"/>
          <w:lang w:val="fr-FR"/>
        </w:rPr>
        <w:t>s »</w:t>
      </w:r>
      <w:r w:rsidR="00246385" w:rsidRPr="00E51BC3">
        <w:rPr>
          <w:rFonts w:ascii="Verdana" w:hAnsi="Verdana"/>
          <w:sz w:val="20"/>
          <w:szCs w:val="20"/>
          <w:lang w:val="fr-FR"/>
        </w:rPr>
        <w:t xml:space="preserve"> (</w:t>
      </w:r>
      <w:r w:rsidR="009D756E">
        <w:rPr>
          <w:rFonts w:ascii="Verdana" w:hAnsi="Verdana"/>
          <w:sz w:val="20"/>
          <w:szCs w:val="20"/>
          <w:lang w:val="fr-FR"/>
        </w:rPr>
        <w:t xml:space="preserve">on fournit dès le départ aux apprenants les documents-supports) </w:t>
      </w:r>
    </w:p>
    <w:p w:rsidR="00246385"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49911543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16122499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4C3070" w:rsidRPr="00E51BC3">
        <w:rPr>
          <w:rFonts w:ascii="Verdana" w:hAnsi="Verdana"/>
          <w:sz w:val="20"/>
          <w:szCs w:val="20"/>
          <w:lang w:val="fr-FR"/>
        </w:rPr>
        <w:t xml:space="preserve">Mise en œuvre systématique </w:t>
      </w:r>
      <w:r w:rsidR="00246385" w:rsidRPr="00E51BC3">
        <w:rPr>
          <w:rFonts w:ascii="Verdana" w:hAnsi="Verdana"/>
          <w:sz w:val="20"/>
          <w:szCs w:val="20"/>
          <w:lang w:val="fr-FR"/>
        </w:rPr>
        <w:t>d’activités post-communicatives</w:t>
      </w:r>
    </w:p>
    <w:p w:rsidR="00246385"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10631497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9080490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4C3070" w:rsidRPr="00E51BC3">
        <w:rPr>
          <w:rFonts w:ascii="Verdana" w:hAnsi="Verdana"/>
          <w:sz w:val="20"/>
          <w:szCs w:val="20"/>
          <w:lang w:val="fr-FR"/>
        </w:rPr>
        <w:t>Dans l’espace et le temps de la classe, p</w:t>
      </w:r>
      <w:r w:rsidR="00246385" w:rsidRPr="00E51BC3">
        <w:rPr>
          <w:rFonts w:ascii="Verdana" w:hAnsi="Verdana"/>
          <w:sz w:val="20"/>
          <w:szCs w:val="20"/>
          <w:lang w:val="fr-FR"/>
        </w:rPr>
        <w:t xml:space="preserve">riorité à des activités </w:t>
      </w:r>
      <w:r w:rsidR="004C3070" w:rsidRPr="00E51BC3">
        <w:rPr>
          <w:rFonts w:ascii="Verdana" w:hAnsi="Verdana"/>
          <w:sz w:val="20"/>
          <w:szCs w:val="20"/>
          <w:lang w:val="fr-FR"/>
        </w:rPr>
        <w:t>« réelles » (</w:t>
      </w:r>
      <w:r w:rsidR="00246385" w:rsidRPr="00E51BC3">
        <w:rPr>
          <w:rFonts w:ascii="Verdana" w:hAnsi="Verdana"/>
          <w:sz w:val="20"/>
          <w:szCs w:val="20"/>
          <w:lang w:val="fr-FR"/>
        </w:rPr>
        <w:t>les apprenants agissent en tant que tels</w:t>
      </w:r>
      <w:r w:rsidR="004C3070" w:rsidRPr="00E51BC3">
        <w:rPr>
          <w:rFonts w:ascii="Verdana" w:hAnsi="Verdana"/>
          <w:sz w:val="20"/>
          <w:szCs w:val="20"/>
          <w:lang w:val="fr-FR"/>
        </w:rPr>
        <w:t xml:space="preserve"> entre eux, sur des activités simulées (les apprenants font semblant d’être des professionnels sur le terrain)</w:t>
      </w:r>
    </w:p>
    <w:p w:rsidR="00246385" w:rsidRPr="00E51BC3" w:rsidRDefault="00430A78"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43479090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38749662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4C3070" w:rsidRPr="00E51BC3">
        <w:rPr>
          <w:rFonts w:ascii="Verdana" w:hAnsi="Verdana"/>
          <w:sz w:val="20"/>
          <w:szCs w:val="20"/>
          <w:lang w:val="fr-FR"/>
        </w:rPr>
        <w:t>Travail conscient et explicite sur l’homologie entre les éléments de culture d’apprentissage par projet et la culture professionnel</w:t>
      </w:r>
      <w:r w:rsidR="009D756E">
        <w:rPr>
          <w:rFonts w:ascii="Verdana" w:hAnsi="Verdana"/>
          <w:sz w:val="20"/>
          <w:szCs w:val="20"/>
          <w:lang w:val="fr-FR"/>
        </w:rPr>
        <w:t>le</w:t>
      </w:r>
    </w:p>
    <w:p w:rsidR="006F2C66" w:rsidRPr="00E51BC3" w:rsidRDefault="006F2C66" w:rsidP="00E51BC3">
      <w:pPr>
        <w:spacing w:after="0" w:line="240" w:lineRule="auto"/>
        <w:ind w:left="851" w:hanging="851"/>
        <w:jc w:val="both"/>
        <w:rPr>
          <w:rFonts w:ascii="Verdana" w:hAnsi="Verdana"/>
          <w:sz w:val="20"/>
          <w:szCs w:val="20"/>
          <w:lang w:val="fr-FR"/>
        </w:rPr>
      </w:pPr>
      <w:r w:rsidRPr="00E51BC3">
        <w:rPr>
          <w:rFonts w:ascii="Verdana" w:hAnsi="Verdana"/>
          <w:sz w:val="20"/>
          <w:szCs w:val="20"/>
          <w:lang w:val="fr-FR"/>
        </w:rPr>
        <w:t>Intégration dans l’évaluation</w:t>
      </w:r>
    </w:p>
    <w:p w:rsidR="006F2C66" w:rsidRPr="00E51BC3" w:rsidRDefault="00430A78" w:rsidP="00E51BC3">
      <w:pPr>
        <w:spacing w:after="0" w:line="240" w:lineRule="auto"/>
        <w:ind w:left="1559" w:hanging="708"/>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96673700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30608267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6F2C66" w:rsidRPr="00E51BC3">
        <w:rPr>
          <w:rFonts w:ascii="Verdana" w:hAnsi="Verdana"/>
          <w:sz w:val="20"/>
          <w:szCs w:val="20"/>
          <w:lang w:val="fr-FR"/>
        </w:rPr>
        <w:t>de critères collectifs</w:t>
      </w:r>
    </w:p>
    <w:p w:rsidR="006F2C66" w:rsidRPr="00E51BC3" w:rsidRDefault="00430A78" w:rsidP="00E51BC3">
      <w:pPr>
        <w:spacing w:after="60" w:line="240" w:lineRule="auto"/>
        <w:ind w:left="1559" w:hanging="708"/>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63606036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35077009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w:t>
      </w:r>
      <w:r w:rsidR="006F2C66" w:rsidRPr="00E51BC3">
        <w:rPr>
          <w:rFonts w:ascii="Verdana" w:hAnsi="Verdana"/>
          <w:sz w:val="20"/>
          <w:szCs w:val="20"/>
          <w:lang w:val="fr-FR"/>
        </w:rPr>
        <w:t>du critère « réussite du projet »</w:t>
      </w:r>
    </w:p>
    <w:p w:rsidR="00246DC3" w:rsidRPr="00E51BC3" w:rsidRDefault="00246DC3" w:rsidP="003928BC">
      <w:pPr>
        <w:spacing w:after="60" w:line="240" w:lineRule="auto"/>
        <w:jc w:val="both"/>
        <w:rPr>
          <w:rFonts w:ascii="Verdana" w:hAnsi="Verdana"/>
          <w:sz w:val="20"/>
          <w:szCs w:val="20"/>
          <w:lang w:val="fr-FR"/>
        </w:rPr>
      </w:pPr>
      <w:r w:rsidRPr="00E51BC3">
        <w:rPr>
          <w:rFonts w:ascii="Verdana" w:hAnsi="Verdana"/>
          <w:sz w:val="20"/>
          <w:szCs w:val="20"/>
          <w:lang w:val="fr-FR"/>
        </w:rPr>
        <w:t xml:space="preserve">Autre(s) : </w:t>
      </w:r>
      <w:sdt>
        <w:sdtPr>
          <w:rPr>
            <w:rFonts w:ascii="Verdana" w:hAnsi="Verdana"/>
            <w:sz w:val="20"/>
            <w:szCs w:val="20"/>
            <w:lang w:val="fr-FR"/>
          </w:rPr>
          <w:id w:val="848298148"/>
          <w:showingPlcHdr/>
        </w:sdtPr>
        <w:sdtEndPr/>
        <w:sdtContent>
          <w:r w:rsidRPr="00E51BC3">
            <w:rPr>
              <w:rStyle w:val="Textedelespacerserv"/>
              <w:rFonts w:ascii="Verdana" w:hAnsi="Verdana"/>
              <w:sz w:val="20"/>
              <w:szCs w:val="20"/>
            </w:rPr>
            <w:t>Cliquez ici pour taper du texte.</w:t>
          </w:r>
        </w:sdtContent>
      </w:sdt>
    </w:p>
    <w:p w:rsidR="003928BC" w:rsidRPr="00E51BC3" w:rsidRDefault="003928BC" w:rsidP="003928BC">
      <w:pPr>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C4C15">
        <w:rPr>
          <w:rFonts w:ascii="Verdana" w:hAnsi="Verdana"/>
          <w:sz w:val="20"/>
          <w:szCs w:val="20"/>
          <w:lang w:val="fr-FR"/>
        </w:rPr>
        <w:t> </w:t>
      </w:r>
      <w:r w:rsidRPr="00E51BC3">
        <w:rPr>
          <w:rFonts w:ascii="Verdana" w:hAnsi="Verdana"/>
          <w:sz w:val="20"/>
          <w:szCs w:val="20"/>
          <w:lang w:val="fr-FR"/>
        </w:rPr>
        <w:t xml:space="preserve">: </w:t>
      </w:r>
      <w:sdt>
        <w:sdtPr>
          <w:rPr>
            <w:rFonts w:ascii="Verdana" w:hAnsi="Verdana"/>
            <w:sz w:val="20"/>
            <w:szCs w:val="20"/>
            <w:lang w:val="fr-FR"/>
          </w:rPr>
          <w:id w:val="466562360"/>
          <w:showingPlcHdr/>
        </w:sdtPr>
        <w:sdtEndPr/>
        <w:sdtContent>
          <w:r w:rsidRPr="00E51BC3">
            <w:rPr>
              <w:rStyle w:val="Textedelespacerserv"/>
              <w:rFonts w:ascii="Verdana" w:hAnsi="Verdana"/>
              <w:sz w:val="20"/>
              <w:szCs w:val="20"/>
            </w:rPr>
            <w:t>Cliquez ici pour taper du texte.</w:t>
          </w:r>
        </w:sdtContent>
      </w:sdt>
    </w:p>
    <w:p w:rsidR="003928BC" w:rsidRPr="00E51BC3" w:rsidRDefault="003928BC" w:rsidP="003928BC">
      <w:pPr>
        <w:spacing w:after="0" w:line="240" w:lineRule="auto"/>
        <w:jc w:val="both"/>
        <w:rPr>
          <w:rFonts w:ascii="Verdana" w:hAnsi="Verdana"/>
          <w:sz w:val="20"/>
          <w:szCs w:val="20"/>
          <w:lang w:val="fr-FR"/>
        </w:rPr>
      </w:pPr>
    </w:p>
    <w:p w:rsidR="00222169" w:rsidRPr="00E51BC3" w:rsidRDefault="004350C8" w:rsidP="00222169">
      <w:pPr>
        <w:spacing w:after="0" w:line="240" w:lineRule="auto"/>
        <w:jc w:val="both"/>
        <w:rPr>
          <w:rFonts w:ascii="Verdana" w:hAnsi="Verdana"/>
          <w:b/>
          <w:sz w:val="20"/>
          <w:szCs w:val="20"/>
          <w:lang w:val="fr-FR"/>
        </w:rPr>
      </w:pPr>
      <w:r w:rsidRPr="00E51BC3">
        <w:rPr>
          <w:rFonts w:ascii="Verdana" w:hAnsi="Verdana"/>
          <w:b/>
          <w:sz w:val="20"/>
          <w:szCs w:val="20"/>
          <w:lang w:val="fr-FR"/>
        </w:rPr>
        <w:t>6</w:t>
      </w:r>
      <w:r w:rsidR="00222169" w:rsidRPr="00E51BC3">
        <w:rPr>
          <w:rFonts w:ascii="Verdana" w:hAnsi="Verdana"/>
          <w:b/>
          <w:sz w:val="20"/>
          <w:szCs w:val="20"/>
          <w:lang w:val="fr-FR"/>
        </w:rPr>
        <w:t xml:space="preserve">. Mise en </w:t>
      </w:r>
      <w:r w:rsidR="00D31C17" w:rsidRPr="00E51BC3">
        <w:rPr>
          <w:rFonts w:ascii="Verdana" w:hAnsi="Verdana"/>
          <w:b/>
          <w:sz w:val="20"/>
          <w:szCs w:val="20"/>
          <w:lang w:val="fr-FR"/>
        </w:rPr>
        <w:t>œuvre</w:t>
      </w:r>
      <w:r w:rsidR="00222169" w:rsidRPr="00E51BC3">
        <w:rPr>
          <w:rFonts w:ascii="Verdana" w:hAnsi="Verdana"/>
          <w:b/>
          <w:sz w:val="20"/>
          <w:szCs w:val="20"/>
          <w:lang w:val="fr-FR"/>
        </w:rPr>
        <w:t xml:space="preserve"> de</w:t>
      </w:r>
      <w:r w:rsidR="00246DC3" w:rsidRPr="00E51BC3">
        <w:rPr>
          <w:rFonts w:ascii="Verdana" w:hAnsi="Verdana"/>
          <w:b/>
          <w:sz w:val="20"/>
          <w:szCs w:val="20"/>
          <w:lang w:val="fr-FR"/>
        </w:rPr>
        <w:t>s</w:t>
      </w:r>
      <w:r w:rsidR="00222169" w:rsidRPr="00E51BC3">
        <w:rPr>
          <w:rFonts w:ascii="Verdana" w:hAnsi="Verdana"/>
          <w:b/>
          <w:sz w:val="20"/>
          <w:szCs w:val="20"/>
          <w:lang w:val="fr-FR"/>
        </w:rPr>
        <w:t xml:space="preserve"> convergences </w:t>
      </w:r>
      <w:r w:rsidR="00246DC3" w:rsidRPr="00E51BC3">
        <w:rPr>
          <w:rFonts w:ascii="Verdana" w:hAnsi="Verdana"/>
          <w:b/>
          <w:sz w:val="20"/>
          <w:szCs w:val="20"/>
          <w:lang w:val="fr-FR"/>
        </w:rPr>
        <w:t xml:space="preserve">possibles </w:t>
      </w:r>
      <w:r w:rsidR="00222169" w:rsidRPr="00E51BC3">
        <w:rPr>
          <w:rFonts w:ascii="Verdana" w:hAnsi="Verdana"/>
          <w:b/>
          <w:sz w:val="20"/>
          <w:szCs w:val="20"/>
          <w:lang w:val="fr-FR"/>
        </w:rPr>
        <w:t>entre innovations didactiques et innovations technologiques</w:t>
      </w:r>
    </w:p>
    <w:p w:rsidR="00196B4E" w:rsidRPr="00E51BC3" w:rsidRDefault="00196B4E" w:rsidP="00196B4E">
      <w:pPr>
        <w:spacing w:after="0" w:line="240" w:lineRule="auto"/>
        <w:jc w:val="both"/>
        <w:rPr>
          <w:rFonts w:ascii="Verdana" w:hAnsi="Verdana"/>
          <w:sz w:val="20"/>
          <w:szCs w:val="20"/>
          <w:lang w:val="fr-FR"/>
        </w:rPr>
      </w:pP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165780155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528675199"/>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1</w:t>
      </w:r>
    </w:p>
    <w:p w:rsidR="00196B4E" w:rsidRPr="00E51BC3" w:rsidRDefault="009D756E" w:rsidP="009D756E">
      <w:pPr>
        <w:spacing w:after="0" w:line="240" w:lineRule="auto"/>
        <w:ind w:left="1561"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P</w:t>
      </w:r>
      <w:r w:rsidR="00196B4E" w:rsidRPr="00E51BC3">
        <w:rPr>
          <w:rFonts w:ascii="Verdana" w:hAnsi="Verdana"/>
          <w:sz w:val="20"/>
          <w:szCs w:val="20"/>
          <w:lang w:val="fr-FR"/>
        </w:rPr>
        <w:t>assage de l’interaction communicative à la co-action</w:t>
      </w:r>
    </w:p>
    <w:p w:rsidR="00196B4E" w:rsidRPr="00E51BC3" w:rsidRDefault="009D756E" w:rsidP="00F24F92">
      <w:pPr>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W</w:t>
      </w:r>
      <w:r w:rsidR="00196B4E" w:rsidRPr="00E51BC3">
        <w:rPr>
          <w:rFonts w:ascii="Verdana" w:hAnsi="Verdana"/>
          <w:sz w:val="20"/>
          <w:szCs w:val="20"/>
          <w:lang w:val="fr-FR"/>
        </w:rPr>
        <w:t>ikis, plateformes collaboratives</w:t>
      </w: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191442224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989437712"/>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2</w:t>
      </w:r>
    </w:p>
    <w:p w:rsidR="00196B4E" w:rsidRPr="00E51BC3" w:rsidRDefault="009D756E" w:rsidP="009D756E">
      <w:pPr>
        <w:spacing w:after="0" w:line="240" w:lineRule="auto"/>
        <w:ind w:left="1561" w:hanging="567"/>
        <w:jc w:val="both"/>
        <w:rPr>
          <w:rFonts w:ascii="Verdana" w:hAnsi="Verdana"/>
          <w:sz w:val="20"/>
          <w:szCs w:val="20"/>
          <w:lang w:val="fr-FR"/>
        </w:rPr>
      </w:pPr>
      <w:r>
        <w:rPr>
          <w:rFonts w:ascii="Verdana" w:hAnsi="Verdana"/>
          <w:sz w:val="20"/>
          <w:szCs w:val="20"/>
          <w:lang w:val="fr-FR"/>
        </w:rPr>
        <w:t xml:space="preserve">PA : </w:t>
      </w:r>
      <w:r w:rsidR="00AD140D">
        <w:rPr>
          <w:rFonts w:ascii="Verdana" w:hAnsi="Verdana"/>
          <w:sz w:val="20"/>
          <w:szCs w:val="20"/>
          <w:lang w:val="fr-FR"/>
        </w:rPr>
        <w:t>L</w:t>
      </w:r>
      <w:r w:rsidR="00196B4E" w:rsidRPr="00E51BC3">
        <w:rPr>
          <w:rFonts w:ascii="Verdana" w:hAnsi="Verdana"/>
          <w:sz w:val="20"/>
          <w:szCs w:val="20"/>
          <w:lang w:val="fr-FR"/>
        </w:rPr>
        <w:t>es documents mis au service des tâches (comme dans des recherches sur Internet pour élaborer un dossier ou un exposé), et non plus les tâches mises au service des documents (comme dans le commentaire de textes et autres documents « authentiques »).</w:t>
      </w:r>
    </w:p>
    <w:p w:rsidR="00196B4E" w:rsidRPr="00E51BC3" w:rsidRDefault="009D756E" w:rsidP="00F24F92">
      <w:pPr>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Internet</w:t>
      </w:r>
      <w:r w:rsidR="00196B4E" w:rsidRPr="00E51BC3">
        <w:rPr>
          <w:rFonts w:ascii="Verdana" w:hAnsi="Verdana"/>
          <w:sz w:val="20"/>
          <w:szCs w:val="20"/>
          <w:lang w:val="fr-FR"/>
        </w:rPr>
        <w:t>, qui permet l’accès des apprenants eux-mêmes à une masse de documents authentiques, les moteurs de recherche, les outils de traitement de textes, de sons, de photos et de vidéos.</w:t>
      </w: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128793278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727883123"/>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3</w:t>
      </w:r>
    </w:p>
    <w:p w:rsidR="00196B4E" w:rsidRPr="00E51BC3" w:rsidRDefault="009D756E" w:rsidP="00F24F92">
      <w:pPr>
        <w:spacing w:after="0" w:line="240" w:lineRule="auto"/>
        <w:ind w:left="1560"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D</w:t>
      </w:r>
      <w:r w:rsidR="00196B4E" w:rsidRPr="00E51BC3">
        <w:rPr>
          <w:rFonts w:ascii="Verdana" w:hAnsi="Verdana"/>
          <w:sz w:val="20"/>
          <w:szCs w:val="20"/>
          <w:lang w:val="fr-FR"/>
        </w:rPr>
        <w:t>onner aux activités des apprenants une dimension sociale externe</w:t>
      </w:r>
    </w:p>
    <w:p w:rsidR="00196B4E" w:rsidRPr="00E51BC3" w:rsidRDefault="009D756E" w:rsidP="00F24F92">
      <w:pPr>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P</w:t>
      </w:r>
      <w:r w:rsidR="00196B4E" w:rsidRPr="00E51BC3">
        <w:rPr>
          <w:rFonts w:ascii="Verdana" w:hAnsi="Verdana"/>
          <w:sz w:val="20"/>
          <w:szCs w:val="20"/>
          <w:lang w:val="fr-FR"/>
        </w:rPr>
        <w:t>ublication sur le Web des productions des apprenants</w:t>
      </w:r>
    </w:p>
    <w:p w:rsidR="00196B4E" w:rsidRPr="00E51BC3" w:rsidRDefault="00246DC3" w:rsidP="00246DC3">
      <w:pPr>
        <w:keepNext/>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1510879611"/>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966806037"/>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4</w:t>
      </w:r>
    </w:p>
    <w:p w:rsidR="00196B4E" w:rsidRPr="00E51BC3" w:rsidRDefault="009D756E" w:rsidP="00F24F92">
      <w:pPr>
        <w:keepNext/>
        <w:spacing w:after="0" w:line="240" w:lineRule="auto"/>
        <w:ind w:left="1560"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P</w:t>
      </w:r>
      <w:r w:rsidR="00196B4E" w:rsidRPr="00E51BC3">
        <w:rPr>
          <w:rFonts w:ascii="Verdana" w:hAnsi="Verdana"/>
          <w:sz w:val="20"/>
          <w:szCs w:val="20"/>
          <w:lang w:val="fr-FR"/>
        </w:rPr>
        <w:t>assage de la compétence communicative à la compétence informa</w:t>
      </w:r>
      <w:r w:rsidR="00196B4E" w:rsidRPr="00E51BC3">
        <w:rPr>
          <w:rFonts w:ascii="Verdana" w:hAnsi="Verdana"/>
          <w:sz w:val="20"/>
          <w:szCs w:val="20"/>
          <w:lang w:val="fr-FR"/>
        </w:rPr>
        <w:softHyphen/>
        <w:t>tionnelle</w:t>
      </w:r>
    </w:p>
    <w:p w:rsidR="00196B4E" w:rsidRPr="00E51BC3" w:rsidRDefault="009D756E" w:rsidP="00F24F92">
      <w:pPr>
        <w:keepNext/>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O</w:t>
      </w:r>
      <w:r w:rsidR="00196B4E" w:rsidRPr="00E51BC3">
        <w:rPr>
          <w:rFonts w:ascii="Verdana" w:hAnsi="Verdana"/>
          <w:sz w:val="20"/>
          <w:szCs w:val="20"/>
          <w:lang w:val="fr-FR"/>
        </w:rPr>
        <w:t>utils de recherche, de traitement et de stockage numérique de l’information</w:t>
      </w: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212612136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496008566"/>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5</w:t>
      </w:r>
    </w:p>
    <w:p w:rsidR="00196B4E" w:rsidRPr="00E51BC3" w:rsidRDefault="009D756E" w:rsidP="00F24F92">
      <w:pPr>
        <w:spacing w:after="0" w:line="240" w:lineRule="auto"/>
        <w:ind w:left="1560"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P</w:t>
      </w:r>
      <w:r w:rsidR="00196B4E" w:rsidRPr="00E51BC3">
        <w:rPr>
          <w:rFonts w:ascii="Verdana" w:hAnsi="Verdana"/>
          <w:sz w:val="20"/>
          <w:szCs w:val="20"/>
          <w:lang w:val="fr-FR"/>
        </w:rPr>
        <w:t>édagogie du projet</w:t>
      </w:r>
    </w:p>
    <w:p w:rsidR="00196B4E" w:rsidRPr="00E51BC3" w:rsidRDefault="009D756E" w:rsidP="00F24F92">
      <w:pPr>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L</w:t>
      </w:r>
      <w:r w:rsidR="00196B4E" w:rsidRPr="00E51BC3">
        <w:rPr>
          <w:rFonts w:ascii="Verdana" w:hAnsi="Verdana"/>
          <w:sz w:val="20"/>
          <w:szCs w:val="20"/>
          <w:lang w:val="fr-FR"/>
        </w:rPr>
        <w:t>ogiciels de gestion de projet, agendas et documents partagés</w:t>
      </w: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82373958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787042448"/>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6</w:t>
      </w:r>
    </w:p>
    <w:p w:rsidR="00196B4E" w:rsidRPr="00E51BC3" w:rsidRDefault="009D756E" w:rsidP="00F24F92">
      <w:pPr>
        <w:spacing w:after="0" w:line="240" w:lineRule="auto"/>
        <w:ind w:left="1560"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C</w:t>
      </w:r>
      <w:r w:rsidR="00196B4E" w:rsidRPr="00E51BC3">
        <w:rPr>
          <w:rFonts w:ascii="Verdana" w:hAnsi="Verdana"/>
          <w:sz w:val="20"/>
          <w:szCs w:val="20"/>
          <w:lang w:val="fr-FR"/>
        </w:rPr>
        <w:t>ompléments nécessaires de la pédagogie du projet : la pédagogie du contrat (pour gérer l’autonomie des élèves) et la pédagogie différenciée (pour gérer le travail collectif à partir du moment où les élèves peuvent travailler sur des documents différents et réaliser des productions différentes)</w:t>
      </w:r>
    </w:p>
    <w:p w:rsidR="00196B4E" w:rsidRPr="00E51BC3" w:rsidRDefault="009D756E" w:rsidP="00F24F92">
      <w:pPr>
        <w:spacing w:after="60" w:line="240" w:lineRule="auto"/>
        <w:ind w:left="1561"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F</w:t>
      </w:r>
      <w:r w:rsidR="00196B4E" w:rsidRPr="00E51BC3">
        <w:rPr>
          <w:rFonts w:ascii="Verdana" w:hAnsi="Verdana"/>
          <w:sz w:val="20"/>
          <w:szCs w:val="20"/>
          <w:lang w:val="fr-FR"/>
        </w:rPr>
        <w:t>iches individuelles de suivi de travail, exerciciels</w:t>
      </w:r>
    </w:p>
    <w:p w:rsidR="00196B4E" w:rsidRPr="00E51BC3" w:rsidRDefault="00246DC3" w:rsidP="00246DC3">
      <w:pPr>
        <w:spacing w:after="0" w:line="240" w:lineRule="auto"/>
        <w:jc w:val="both"/>
        <w:rPr>
          <w:rFonts w:ascii="Verdana" w:hAnsi="Verdana"/>
          <w:i/>
          <w:sz w:val="20"/>
          <w:szCs w:val="20"/>
          <w:lang w:val="fr-FR"/>
        </w:rPr>
      </w:pPr>
      <w:r w:rsidRPr="00E51BC3">
        <w:rPr>
          <w:rFonts w:ascii="Verdana" w:hAnsi="Verdana"/>
          <w:sz w:val="20"/>
          <w:szCs w:val="20"/>
          <w:lang w:val="fr-FR"/>
        </w:rPr>
        <w:t>R</w:t>
      </w:r>
      <w:sdt>
        <w:sdtPr>
          <w:rPr>
            <w:rFonts w:ascii="Verdana" w:hAnsi="Verdana"/>
            <w:sz w:val="20"/>
            <w:szCs w:val="20"/>
            <w:lang w:val="fr-FR"/>
          </w:rPr>
          <w:id w:val="211972189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1611316705"/>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w:t>
      </w:r>
      <w:r w:rsidR="00196B4E" w:rsidRPr="00E51BC3">
        <w:rPr>
          <w:rFonts w:ascii="Verdana" w:hAnsi="Verdana"/>
          <w:i/>
          <w:sz w:val="20"/>
          <w:szCs w:val="20"/>
          <w:lang w:val="fr-FR"/>
        </w:rPr>
        <w:t>Convergence 7</w:t>
      </w:r>
    </w:p>
    <w:p w:rsidR="00196B4E" w:rsidRPr="00E51BC3" w:rsidRDefault="001C6A2E" w:rsidP="00F24F92">
      <w:pPr>
        <w:spacing w:after="0" w:line="240" w:lineRule="auto"/>
        <w:ind w:left="1560" w:hanging="567"/>
        <w:jc w:val="both"/>
        <w:rPr>
          <w:rFonts w:ascii="Verdana" w:hAnsi="Verdana"/>
          <w:sz w:val="20"/>
          <w:szCs w:val="20"/>
          <w:lang w:val="fr-FR"/>
        </w:rPr>
      </w:pPr>
      <w:r>
        <w:rPr>
          <w:rFonts w:ascii="Verdana" w:hAnsi="Verdana"/>
          <w:sz w:val="20"/>
          <w:szCs w:val="20"/>
          <w:lang w:val="fr-FR"/>
        </w:rPr>
        <w:t>PA :</w:t>
      </w:r>
      <w:r>
        <w:rPr>
          <w:rFonts w:ascii="Verdana" w:hAnsi="Verdana"/>
          <w:sz w:val="20"/>
          <w:szCs w:val="20"/>
          <w:lang w:val="fr-FR"/>
        </w:rPr>
        <w:tab/>
        <w:t>L</w:t>
      </w:r>
      <w:r w:rsidR="00196B4E" w:rsidRPr="00E51BC3">
        <w:rPr>
          <w:rFonts w:ascii="Verdana" w:hAnsi="Verdana"/>
          <w:sz w:val="20"/>
          <w:szCs w:val="20"/>
          <w:lang w:val="fr-FR"/>
        </w:rPr>
        <w:t>es « documents de travail » des apprenants utilisés comme supports de base pour le travail de classe</w:t>
      </w:r>
    </w:p>
    <w:p w:rsidR="00196B4E" w:rsidRPr="00E51BC3" w:rsidRDefault="001C6A2E" w:rsidP="00F24F92">
      <w:pPr>
        <w:spacing w:after="0" w:line="240" w:lineRule="auto"/>
        <w:ind w:left="1560" w:hanging="567"/>
        <w:jc w:val="both"/>
        <w:rPr>
          <w:rFonts w:ascii="Verdana" w:hAnsi="Verdana"/>
          <w:sz w:val="20"/>
          <w:szCs w:val="20"/>
          <w:lang w:val="fr-FR"/>
        </w:rPr>
      </w:pPr>
      <w:r>
        <w:rPr>
          <w:rFonts w:ascii="Verdana" w:hAnsi="Verdana"/>
          <w:sz w:val="20"/>
          <w:szCs w:val="20"/>
          <w:lang w:val="fr-FR"/>
        </w:rPr>
        <w:t>(N)TE :</w:t>
      </w:r>
      <w:r>
        <w:rPr>
          <w:rFonts w:ascii="Verdana" w:hAnsi="Verdana"/>
          <w:sz w:val="20"/>
          <w:szCs w:val="20"/>
          <w:lang w:val="fr-FR"/>
        </w:rPr>
        <w:tab/>
        <w:t>T</w:t>
      </w:r>
      <w:r w:rsidR="00196B4E" w:rsidRPr="00E51BC3">
        <w:rPr>
          <w:rFonts w:ascii="Verdana" w:hAnsi="Verdana"/>
          <w:sz w:val="20"/>
          <w:szCs w:val="20"/>
          <w:lang w:val="fr-FR"/>
        </w:rPr>
        <w:t>echnologies de reproduction et exploitation collectives en classe : vidéo-projection, tableau numérique interactif</w:t>
      </w:r>
    </w:p>
    <w:p w:rsidR="00196B4E" w:rsidRPr="00E51BC3" w:rsidRDefault="00196B4E" w:rsidP="00196B4E">
      <w:pPr>
        <w:spacing w:after="0" w:line="240" w:lineRule="auto"/>
        <w:jc w:val="both"/>
        <w:rPr>
          <w:rFonts w:ascii="Verdana" w:hAnsi="Verdana"/>
          <w:sz w:val="20"/>
          <w:szCs w:val="20"/>
          <w:lang w:val="fr-FR"/>
        </w:rPr>
      </w:pPr>
    </w:p>
    <w:p w:rsidR="00D31C17" w:rsidRPr="00E51BC3" w:rsidRDefault="00246DC3" w:rsidP="00222169">
      <w:pPr>
        <w:spacing w:after="0" w:line="240" w:lineRule="auto"/>
        <w:jc w:val="both"/>
        <w:rPr>
          <w:rFonts w:ascii="Verdana" w:hAnsi="Verdana"/>
          <w:sz w:val="20"/>
          <w:szCs w:val="20"/>
          <w:lang w:val="fr-FR"/>
        </w:rPr>
      </w:pPr>
      <w:r w:rsidRPr="00E51BC3">
        <w:rPr>
          <w:rFonts w:ascii="Verdana" w:hAnsi="Verdana"/>
          <w:sz w:val="20"/>
          <w:szCs w:val="20"/>
          <w:lang w:val="fr-FR"/>
        </w:rPr>
        <w:t>R</w:t>
      </w:r>
      <w:sdt>
        <w:sdtPr>
          <w:rPr>
            <w:rFonts w:ascii="Verdana" w:hAnsi="Verdana"/>
            <w:sz w:val="20"/>
            <w:szCs w:val="20"/>
            <w:lang w:val="fr-FR"/>
          </w:rPr>
          <w:id w:val="1749158444"/>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S </w:t>
      </w:r>
      <w:sdt>
        <w:sdtPr>
          <w:rPr>
            <w:rFonts w:ascii="Verdana" w:hAnsi="Verdana"/>
            <w:sz w:val="20"/>
            <w:szCs w:val="20"/>
            <w:lang w:val="fr-FR"/>
          </w:rPr>
          <w:id w:val="-2078963780"/>
          <w14:checkbox>
            <w14:checked w14:val="0"/>
            <w14:checkedState w14:val="2612" w14:font="MS Gothic"/>
            <w14:uncheckedState w14:val="2610" w14:font="MS Gothic"/>
          </w14:checkbox>
        </w:sdtPr>
        <w:sdtEndPr/>
        <w:sdtContent>
          <w:r w:rsidRPr="00E51BC3">
            <w:rPr>
              <w:rFonts w:ascii="MS Gothic" w:eastAsia="MS Gothic" w:hAnsi="MS Gothic" w:cs="MS Gothic" w:hint="eastAsia"/>
              <w:sz w:val="20"/>
              <w:szCs w:val="20"/>
              <w:lang w:val="fr-FR"/>
            </w:rPr>
            <w:t>☐</w:t>
          </w:r>
        </w:sdtContent>
      </w:sdt>
      <w:r w:rsidRPr="00E51BC3">
        <w:rPr>
          <w:rFonts w:ascii="Verdana" w:hAnsi="Verdana"/>
          <w:sz w:val="20"/>
          <w:szCs w:val="20"/>
          <w:lang w:val="fr-FR"/>
        </w:rPr>
        <w:t xml:space="preserve"> Autres convergences : </w:t>
      </w:r>
      <w:sdt>
        <w:sdtPr>
          <w:rPr>
            <w:rFonts w:ascii="Verdana" w:hAnsi="Verdana"/>
            <w:sz w:val="20"/>
            <w:szCs w:val="20"/>
            <w:lang w:val="fr-FR"/>
          </w:rPr>
          <w:id w:val="-1599855076"/>
          <w:showingPlcHdr/>
        </w:sdtPr>
        <w:sdtEndPr/>
        <w:sdtContent>
          <w:r w:rsidRPr="00E51BC3">
            <w:rPr>
              <w:rStyle w:val="Textedelespacerserv"/>
              <w:rFonts w:ascii="Verdana" w:hAnsi="Verdana"/>
              <w:sz w:val="20"/>
              <w:szCs w:val="20"/>
            </w:rPr>
            <w:t>Cliquez ici pour taper du texte.</w:t>
          </w:r>
        </w:sdtContent>
      </w:sdt>
    </w:p>
    <w:p w:rsidR="00246DC3" w:rsidRPr="00E51BC3" w:rsidRDefault="00246DC3" w:rsidP="00222169">
      <w:pPr>
        <w:spacing w:after="0" w:line="240" w:lineRule="auto"/>
        <w:jc w:val="both"/>
        <w:rPr>
          <w:rFonts w:ascii="Verdana" w:hAnsi="Verdana"/>
          <w:sz w:val="20"/>
          <w:szCs w:val="20"/>
          <w:lang w:val="fr-FR"/>
        </w:rPr>
      </w:pPr>
    </w:p>
    <w:p w:rsidR="00246DC3" w:rsidRPr="00E51BC3" w:rsidRDefault="006F2C66" w:rsidP="00222169">
      <w:pPr>
        <w:spacing w:after="0" w:line="240" w:lineRule="auto"/>
        <w:jc w:val="both"/>
        <w:rPr>
          <w:rFonts w:ascii="Verdana" w:hAnsi="Verdana"/>
          <w:sz w:val="20"/>
          <w:szCs w:val="20"/>
          <w:lang w:val="fr-FR"/>
        </w:rPr>
      </w:pPr>
      <w:r w:rsidRPr="00E51BC3">
        <w:rPr>
          <w:rFonts w:ascii="Verdana" w:hAnsi="Verdana"/>
          <w:sz w:val="20"/>
          <w:szCs w:val="20"/>
          <w:lang w:val="fr-FR"/>
        </w:rPr>
        <w:t>Remarques éventuelles</w:t>
      </w:r>
      <w:r w:rsidR="00246DC3" w:rsidRPr="00E51BC3">
        <w:rPr>
          <w:rFonts w:ascii="Verdana" w:hAnsi="Verdana"/>
          <w:sz w:val="20"/>
          <w:szCs w:val="20"/>
          <w:lang w:val="fr-FR"/>
        </w:rPr>
        <w:t xml:space="preserve"> : </w:t>
      </w:r>
      <w:sdt>
        <w:sdtPr>
          <w:rPr>
            <w:rFonts w:ascii="Verdana" w:hAnsi="Verdana"/>
            <w:sz w:val="20"/>
            <w:szCs w:val="20"/>
            <w:lang w:val="fr-FR"/>
          </w:rPr>
          <w:id w:val="-377787194"/>
          <w:showingPlcHdr/>
        </w:sdtPr>
        <w:sdtEndPr/>
        <w:sdtContent>
          <w:r w:rsidR="00246DC3" w:rsidRPr="00E51BC3">
            <w:rPr>
              <w:rStyle w:val="Textedelespacerserv"/>
              <w:rFonts w:ascii="Verdana" w:hAnsi="Verdana"/>
              <w:sz w:val="20"/>
              <w:szCs w:val="20"/>
            </w:rPr>
            <w:t>Cliquez ici pour taper du texte.</w:t>
          </w:r>
        </w:sdtContent>
      </w:sdt>
    </w:p>
    <w:sectPr w:rsidR="00246DC3" w:rsidRPr="00E51BC3" w:rsidSect="003928BC">
      <w:pgSz w:w="11906" w:h="16838"/>
      <w:pgMar w:top="851" w:right="1134" w:bottom="851" w:left="1134"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31" w:rsidRDefault="00F33131" w:rsidP="0034104E">
      <w:r>
        <w:separator/>
      </w:r>
    </w:p>
  </w:endnote>
  <w:endnote w:type="continuationSeparator" w:id="0">
    <w:p w:rsidR="00F33131" w:rsidRDefault="00F33131" w:rsidP="00341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274241213"/>
      <w:docPartObj>
        <w:docPartGallery w:val="Page Numbers (Bottom of Page)"/>
        <w:docPartUnique/>
      </w:docPartObj>
    </w:sdtPr>
    <w:sdtEndPr>
      <w:rPr>
        <w:sz w:val="17"/>
        <w:szCs w:val="17"/>
      </w:rPr>
    </w:sdtEndPr>
    <w:sdtContent>
      <w:p w:rsidR="00DB6C44" w:rsidRDefault="00DB6C44" w:rsidP="00801FD8">
        <w:pPr>
          <w:pStyle w:val="Pieddepage"/>
          <w:pBdr>
            <w:bottom w:val="single" w:sz="6" w:space="1" w:color="auto"/>
          </w:pBdr>
          <w:jc w:val="center"/>
          <w:rPr>
            <w:sz w:val="18"/>
            <w:szCs w:val="18"/>
          </w:rPr>
        </w:pPr>
      </w:p>
      <w:p w:rsidR="00DB6C44" w:rsidRPr="002C4C15" w:rsidRDefault="00F33131" w:rsidP="00801FD8">
        <w:pPr>
          <w:pStyle w:val="Pieddepage"/>
          <w:jc w:val="center"/>
          <w:rPr>
            <w:sz w:val="17"/>
            <w:szCs w:val="17"/>
          </w:rPr>
        </w:pPr>
        <w:hyperlink r:id="rId1" w:history="1">
          <w:r w:rsidR="00DB6C44" w:rsidRPr="002C4C15">
            <w:rPr>
              <w:rStyle w:val="Lienhypertexte"/>
              <w:sz w:val="17"/>
              <w:szCs w:val="17"/>
            </w:rPr>
            <w:t>http://www.christianpuren.com</w:t>
          </w:r>
        </w:hyperlink>
        <w:r w:rsidR="00DB6C44" w:rsidRPr="002C4C15">
          <w:rPr>
            <w:sz w:val="17"/>
            <w:szCs w:val="17"/>
          </w:rPr>
          <w:t xml:space="preserve"> &gt; « Mes travaux : liste et liens &gt; 2011g, mai 2011</w:t>
        </w:r>
        <w:r w:rsidR="00DB6C44" w:rsidRPr="002C4C15">
          <w:rPr>
            <w:sz w:val="17"/>
            <w:szCs w:val="17"/>
          </w:rPr>
          <w:ptab w:relativeTo="margin" w:alignment="right" w:leader="none"/>
        </w:r>
        <w:r w:rsidR="00DB6C44" w:rsidRPr="002C4C15">
          <w:rPr>
            <w:sz w:val="17"/>
            <w:szCs w:val="17"/>
          </w:rPr>
          <w:t xml:space="preserve">Page </w:t>
        </w:r>
        <w:r w:rsidR="00DB6C44" w:rsidRPr="002C4C15">
          <w:rPr>
            <w:sz w:val="17"/>
            <w:szCs w:val="17"/>
          </w:rPr>
          <w:fldChar w:fldCharType="begin"/>
        </w:r>
        <w:r w:rsidR="00DB6C44" w:rsidRPr="002C4C15">
          <w:rPr>
            <w:sz w:val="17"/>
            <w:szCs w:val="17"/>
          </w:rPr>
          <w:instrText>PAGE  \* Arabic  \* MERGEFORMAT</w:instrText>
        </w:r>
        <w:r w:rsidR="00DB6C44" w:rsidRPr="002C4C15">
          <w:rPr>
            <w:sz w:val="17"/>
            <w:szCs w:val="17"/>
          </w:rPr>
          <w:fldChar w:fldCharType="separate"/>
        </w:r>
        <w:r w:rsidR="00D36290">
          <w:rPr>
            <w:noProof/>
            <w:sz w:val="17"/>
            <w:szCs w:val="17"/>
          </w:rPr>
          <w:t>7</w:t>
        </w:r>
        <w:r w:rsidR="00DB6C44" w:rsidRPr="002C4C15">
          <w:rPr>
            <w:sz w:val="17"/>
            <w:szCs w:val="17"/>
          </w:rPr>
          <w:fldChar w:fldCharType="end"/>
        </w:r>
        <w:r w:rsidR="00DB6C44" w:rsidRPr="002C4C15">
          <w:rPr>
            <w:sz w:val="17"/>
            <w:szCs w:val="17"/>
          </w:rPr>
          <w:t xml:space="preserve"> sur </w:t>
        </w:r>
        <w:r w:rsidR="00DB6C44" w:rsidRPr="002C4C15">
          <w:rPr>
            <w:sz w:val="17"/>
            <w:szCs w:val="17"/>
          </w:rPr>
          <w:fldChar w:fldCharType="begin"/>
        </w:r>
        <w:r w:rsidR="00DB6C44" w:rsidRPr="002C4C15">
          <w:rPr>
            <w:sz w:val="17"/>
            <w:szCs w:val="17"/>
          </w:rPr>
          <w:instrText>NUMPAGES  \* Arabic  \* MERGEFORMAT</w:instrText>
        </w:r>
        <w:r w:rsidR="00DB6C44" w:rsidRPr="002C4C15">
          <w:rPr>
            <w:sz w:val="17"/>
            <w:szCs w:val="17"/>
          </w:rPr>
          <w:fldChar w:fldCharType="separate"/>
        </w:r>
        <w:r w:rsidR="00D36290">
          <w:rPr>
            <w:noProof/>
            <w:sz w:val="17"/>
            <w:szCs w:val="17"/>
          </w:rPr>
          <w:t>16</w:t>
        </w:r>
        <w:r w:rsidR="00DB6C44" w:rsidRPr="002C4C15">
          <w:rPr>
            <w:sz w:val="17"/>
            <w:szCs w:val="17"/>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31" w:rsidRDefault="00F33131" w:rsidP="0034104E">
      <w:r>
        <w:separator/>
      </w:r>
    </w:p>
  </w:footnote>
  <w:footnote w:type="continuationSeparator" w:id="0">
    <w:p w:rsidR="00F33131" w:rsidRDefault="00F33131" w:rsidP="0034104E">
      <w:r>
        <w:continuationSeparator/>
      </w:r>
    </w:p>
  </w:footnote>
  <w:footnote w:id="1">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On parlait auparavant des différentes « leçons » d’un manuel ; les appellations se sont diversifiées pour couvrir les cas, de plus en plus fréquents, d’emboîtement de petites unités à l’intérieur d’unités plus grandes : on trouve ainsi des « dossiers » comprenant plusieurs unités », ou encore des « modules », des « étapes », etc.</w:t>
      </w:r>
    </w:p>
  </w:footnote>
  <w:footnote w:id="2">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En toute fin de conclusion de mon article de </w:t>
      </w:r>
      <w:hyperlink r:id="rId1" w:history="1">
        <w:r w:rsidRPr="00223C64">
          <w:rPr>
            <w:rStyle w:val="Lienhypertexte"/>
            <w:rFonts w:ascii="Verdana" w:hAnsi="Verdana"/>
            <w:sz w:val="18"/>
            <w:szCs w:val="18"/>
            <w:lang w:val="fr-FR"/>
          </w:rPr>
          <w:t>2011d</w:t>
        </w:r>
      </w:hyperlink>
      <w:r w:rsidRPr="00223C64">
        <w:rPr>
          <w:rFonts w:ascii="Verdana" w:hAnsi="Verdana"/>
          <w:sz w:val="18"/>
          <w:szCs w:val="18"/>
          <w:lang w:val="fr-FR"/>
        </w:rPr>
        <w:t>, j’attirais l’attention sur cette caractéristique : « Jusqu’à présent les éditeurs, pour des raisons qui leur sont propres, ont toujours exigé que toutes les leçons d’un même manuel reproduisent à l’identique le même modèle d’unité didactique. Il serait temps qu’ils fassent sauter ce verrou, pour permettre aux enseignants de minimiser les coûts et maximiser les bénéfices, en les faisant profiter des préparations de cours tout en leur offrant la plus grande diversification possible des formes de combinaison entre perspective actionnelle et approche communicative. » (p. 13)</w:t>
      </w:r>
    </w:p>
  </w:footnote>
  <w:footnote w:id="3">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Elle y est d’ailleurs très « artisanale », dans le sens où elle se fait surtout empiriquement, au fur et à mesure du montage par les auteurs de chacune des unités didactiques.</w:t>
      </w:r>
    </w:p>
  </w:footnote>
  <w:footnote w:id="4">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Voir </w:t>
      </w:r>
      <w:hyperlink r:id="rId2" w:history="1">
        <w:r w:rsidRPr="00223C64">
          <w:rPr>
            <w:rStyle w:val="Lienhypertexte"/>
            <w:rFonts w:ascii="Verdana" w:hAnsi="Verdana"/>
            <w:sz w:val="18"/>
            <w:szCs w:val="18"/>
            <w:lang w:val="fr-FR"/>
          </w:rPr>
          <w:t>2004c</w:t>
        </w:r>
      </w:hyperlink>
      <w:r w:rsidRPr="00223C64">
        <w:rPr>
          <w:rFonts w:ascii="Verdana" w:hAnsi="Verdana" w:cs="Courier New"/>
          <w:sz w:val="18"/>
          <w:szCs w:val="18"/>
          <w:lang w:val="fr-FR"/>
        </w:rPr>
        <w:t xml:space="preserve">. « L'évolution historique des approches en didactique des langues-cultures, ou comment faire l'unité des "unités didactiques” » ou </w:t>
      </w:r>
      <w:hyperlink r:id="rId3" w:history="1">
        <w:r w:rsidRPr="00223C64">
          <w:rPr>
            <w:rStyle w:val="Lienhypertexte"/>
            <w:rFonts w:ascii="Verdana" w:hAnsi="Verdana"/>
            <w:sz w:val="18"/>
            <w:szCs w:val="18"/>
            <w:lang w:val="fr-FR"/>
          </w:rPr>
          <w:t>2005a</w:t>
        </w:r>
      </w:hyperlink>
      <w:r w:rsidRPr="00223C64">
        <w:rPr>
          <w:rFonts w:ascii="Verdana" w:hAnsi="Verdana" w:cs="Courier New"/>
          <w:sz w:val="18"/>
          <w:szCs w:val="18"/>
          <w:lang w:val="fr-FR"/>
        </w:rPr>
        <w:t>. « Domaines de la didactique des langues-cultures : entrées libres ».</w:t>
      </w:r>
    </w:p>
  </w:footnote>
  <w:footnote w:id="5">
    <w:p w:rsidR="00DB6C44" w:rsidRPr="00223C64" w:rsidRDefault="00DB6C44" w:rsidP="00223C64">
      <w:pPr>
        <w:pStyle w:val="Notedebasdepage"/>
        <w:tabs>
          <w:tab w:val="left" w:pos="1468"/>
        </w:tabs>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Sur ce concept d’ « intégration didactique », je renvoie par ex. à mon article </w:t>
      </w:r>
      <w:hyperlink r:id="rId4" w:history="1">
        <w:r w:rsidRPr="00223C64">
          <w:rPr>
            <w:rStyle w:val="Lienhypertexte"/>
            <w:rFonts w:ascii="Verdana" w:hAnsi="Verdana"/>
            <w:sz w:val="18"/>
            <w:szCs w:val="18"/>
            <w:lang w:val="fr-FR"/>
          </w:rPr>
          <w:t>2099g</w:t>
        </w:r>
      </w:hyperlink>
      <w:r w:rsidRPr="00223C64">
        <w:rPr>
          <w:rStyle w:val="apple-style-span"/>
          <w:rFonts w:ascii="Verdana" w:hAnsi="Verdana"/>
          <w:sz w:val="18"/>
          <w:szCs w:val="18"/>
          <w:lang w:val="fr-FR"/>
        </w:rPr>
        <w:t xml:space="preserve">. « La nouvelle perspective actionnelle et ses implications sur la conception des manuels de langue. Analyse des mini-projets terminaux des unités didactiques de </w:t>
      </w:r>
      <w:r w:rsidRPr="00223C64">
        <w:rPr>
          <w:rStyle w:val="apple-style-span"/>
          <w:rFonts w:ascii="Verdana" w:hAnsi="Verdana"/>
          <w:i/>
          <w:sz w:val="18"/>
          <w:szCs w:val="18"/>
          <w:lang w:val="fr-FR"/>
        </w:rPr>
        <w:t>Rond-point 1</w:t>
      </w:r>
      <w:r w:rsidRPr="00223C64">
        <w:rPr>
          <w:rStyle w:val="apple-style-span"/>
          <w:rFonts w:ascii="Verdana" w:hAnsi="Verdana"/>
          <w:sz w:val="18"/>
          <w:szCs w:val="18"/>
          <w:lang w:val="fr-FR"/>
        </w:rPr>
        <w:t xml:space="preserve"> (Difusión, 2004) », dans lequel je l’utilise à plusieurs reprises.</w:t>
      </w:r>
    </w:p>
  </w:footnote>
  <w:footnote w:id="6">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Les étudiants qui s’impliquent dans un projet doivent donc « </w:t>
      </w:r>
      <w:proofErr w:type="spellStart"/>
      <w:r w:rsidRPr="00223C64">
        <w:rPr>
          <w:rFonts w:ascii="Verdana" w:hAnsi="Verdana"/>
          <w:sz w:val="18"/>
          <w:szCs w:val="18"/>
          <w:lang w:val="fr-FR"/>
        </w:rPr>
        <w:t>lanzarse</w:t>
      </w:r>
      <w:proofErr w:type="spellEnd"/>
      <w:r w:rsidRPr="00223C64">
        <w:rPr>
          <w:rFonts w:ascii="Verdana" w:hAnsi="Verdana"/>
          <w:sz w:val="18"/>
          <w:szCs w:val="18"/>
          <w:lang w:val="fr-FR"/>
        </w:rPr>
        <w:t xml:space="preserve"> al M-A-R »… </w:t>
      </w:r>
      <w:r w:rsidRPr="00223C64">
        <w:rPr>
          <w:rFonts w:ascii="Verdana" w:hAnsi="Verdana"/>
          <w:sz w:val="18"/>
          <w:szCs w:val="18"/>
          <w:lang w:val="fr-FR"/>
        </w:rPr>
        <w:sym w:font="Wingdings" w:char="F04A"/>
      </w:r>
    </w:p>
  </w:footnote>
  <w:footnote w:id="7">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rPr>
        <w:footnoteRef/>
      </w:r>
      <w:r w:rsidRPr="00223C64">
        <w:rPr>
          <w:rFonts w:ascii="Verdana" w:hAnsi="Verdana"/>
          <w:sz w:val="18"/>
          <w:szCs w:val="18"/>
        </w:rPr>
        <w:t xml:space="preserve"> </w:t>
      </w:r>
      <w:r w:rsidRPr="00223C64">
        <w:rPr>
          <w:rFonts w:ascii="Verdana" w:hAnsi="Verdana"/>
          <w:sz w:val="18"/>
          <w:szCs w:val="18"/>
          <w:lang w:val="fr-FR"/>
        </w:rPr>
        <w:t>Apprenants et enseignants vont se mettre d’accord sur les activités et les moments où par exemples seule la L2 sera utilisée par tous, où L1 et L2 pourront être utilisées par les uns et les autres à leur convenance, etc. : on peut imaginer des activités où l’enseignant parlerait en L1, et les apprenants en L2, ou encore des activités où on pourrait faire appel à une L3…</w:t>
      </w:r>
    </w:p>
  </w:footnote>
  <w:footnote w:id="8">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Sur la pédagogie du contrat, voir aussi </w:t>
      </w:r>
      <w:hyperlink r:id="rId5" w:history="1">
        <w:r w:rsidRPr="00223C64">
          <w:rPr>
            <w:rStyle w:val="Lienhypertexte"/>
            <w:rFonts w:ascii="Verdana" w:hAnsi="Verdana"/>
            <w:sz w:val="18"/>
            <w:szCs w:val="18"/>
            <w:lang w:val="fr-FR"/>
          </w:rPr>
          <w:t>1994b</w:t>
        </w:r>
      </w:hyperlink>
      <w:r w:rsidRPr="00223C64">
        <w:rPr>
          <w:rFonts w:ascii="Verdana" w:hAnsi="Verdana"/>
          <w:sz w:val="18"/>
          <w:szCs w:val="18"/>
          <w:lang w:val="fr-FR"/>
        </w:rPr>
        <w:t>. « Éthique et didactique scolaire des langues : « La gestion simultanée de la responsabilité de l'enseignant et de celle de chaque apprenant passe nécessairement par quelque chose de semblable à ce que certains ont appelé la "pédagogie du contrat" ou "la pédagogie de la négociation”. » [</w:t>
      </w:r>
      <w:proofErr w:type="gramStart"/>
      <w:r w:rsidRPr="00223C64">
        <w:rPr>
          <w:rFonts w:ascii="Verdana" w:hAnsi="Verdana"/>
          <w:sz w:val="18"/>
          <w:szCs w:val="18"/>
          <w:lang w:val="fr-FR"/>
        </w:rPr>
        <w:t>note</w:t>
      </w:r>
      <w:proofErr w:type="gramEnd"/>
      <w:r w:rsidRPr="00223C64">
        <w:rPr>
          <w:rFonts w:ascii="Verdana" w:hAnsi="Verdana"/>
          <w:sz w:val="18"/>
          <w:szCs w:val="18"/>
          <w:lang w:val="fr-FR"/>
        </w:rPr>
        <w:t xml:space="preserve"> de mai 2011]</w:t>
      </w:r>
    </w:p>
  </w:footnote>
  <w:footnote w:id="9">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L’expression la plus fréquemment utilisée est « approche par (les) compétences ».</w:t>
      </w:r>
    </w:p>
  </w:footnote>
  <w:footnote w:id="10">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En DLC, l’expression plus courante est « approche par compétences ».</w:t>
      </w:r>
    </w:p>
  </w:footnote>
  <w:footnote w:id="11">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w:t>
      </w:r>
      <w:hyperlink r:id="rId6" w:history="1">
        <w:r w:rsidRPr="00223C64">
          <w:rPr>
            <w:rStyle w:val="Lienhypertexte"/>
            <w:rFonts w:ascii="Verdana" w:hAnsi="Verdana"/>
            <w:sz w:val="18"/>
            <w:szCs w:val="18"/>
            <w:lang w:val="fr-FR"/>
          </w:rPr>
          <w:t>2001b</w:t>
        </w:r>
      </w:hyperlink>
      <w:r w:rsidRPr="00223C64">
        <w:rPr>
          <w:rFonts w:ascii="Verdana" w:hAnsi="Verdana"/>
          <w:sz w:val="18"/>
          <w:szCs w:val="18"/>
          <w:lang w:val="fr-FR"/>
        </w:rPr>
        <w:t>. « Projet pédagogique et ingénierie de l'unité didactique », chap. 4. Éléments disponibles d’ingénierie didactique en didactique des langues-cultures, pp. 7-8.</w:t>
      </w:r>
    </w:p>
  </w:footnote>
  <w:footnote w:id="12">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La matrice historique de cette méthodologie en didactique scolaire est l’ « explication de textes à la française », qui constitue encore de nos jours le modèle d’évaluation en langue au baccalauréat français, et dont je fais une « analyse actionnelle » (</w:t>
      </w:r>
      <w:r w:rsidRPr="00223C64">
        <w:rPr>
          <w:rFonts w:ascii="Verdana" w:hAnsi="Verdana"/>
          <w:i/>
          <w:sz w:val="18"/>
          <w:szCs w:val="18"/>
          <w:lang w:val="fr-FR"/>
        </w:rPr>
        <w:t>i.e.</w:t>
      </w:r>
      <w:r w:rsidRPr="00223C64">
        <w:rPr>
          <w:rFonts w:ascii="Verdana" w:hAnsi="Verdana"/>
          <w:sz w:val="18"/>
          <w:szCs w:val="18"/>
          <w:lang w:val="fr-FR"/>
        </w:rPr>
        <w:t xml:space="preserve"> une analyse en termes de typologie des tâches) dans un article de </w:t>
      </w:r>
      <w:hyperlink r:id="rId7" w:history="1">
        <w:r w:rsidRPr="00223C64">
          <w:rPr>
            <w:rStyle w:val="Lienhypertexte"/>
            <w:rFonts w:ascii="Verdana" w:hAnsi="Verdana"/>
            <w:sz w:val="18"/>
            <w:szCs w:val="18"/>
            <w:lang w:val="fr-FR"/>
          </w:rPr>
          <w:t>2006(e)</w:t>
        </w:r>
      </w:hyperlink>
      <w:r w:rsidRPr="00223C64">
        <w:rPr>
          <w:rFonts w:ascii="Verdana" w:hAnsi="Verdana"/>
          <w:sz w:val="18"/>
          <w:szCs w:val="18"/>
          <w:lang w:val="fr-FR"/>
        </w:rPr>
        <w:t>. Les activités langagières privilégiées y sont la compréhension écrite et l’expression orale : le travail collectif de compréhension du texte du texte en classe se fait en expression orale.</w:t>
      </w:r>
    </w:p>
  </w:footnote>
  <w:footnote w:id="13">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L’ « approche plurilingue » est la seule à être considérée par les auteurs du </w:t>
      </w:r>
      <w:r w:rsidRPr="00223C64">
        <w:rPr>
          <w:rFonts w:ascii="Verdana" w:hAnsi="Verdana"/>
          <w:i/>
          <w:sz w:val="18"/>
          <w:szCs w:val="18"/>
          <w:lang w:val="fr-FR"/>
        </w:rPr>
        <w:t>CECRL</w:t>
      </w:r>
      <w:r w:rsidRPr="00223C64">
        <w:rPr>
          <w:rFonts w:ascii="Verdana" w:hAnsi="Verdana"/>
          <w:sz w:val="18"/>
          <w:szCs w:val="18"/>
          <w:lang w:val="fr-FR"/>
        </w:rPr>
        <w:t xml:space="preserve"> eux comme un « retournement de paradigme » dont « restent encore à régler et à traduire en actes toutes les conséquences ». Ils considèrent en effet que dans cette nouvelle approche « le but de l’enseignement des langues se trouve profondément modifié. Il ne s’agit plus simplement d’acquérir la "maîtrise" d’une, deux, voire même trois langues, chacune de son côté, avec le "locuteur natif idéal" comme ultime modèle. Le but est de développer un répertoire langagier dans lequel toutes les capacités linguistiques trouvent leur place. » (p. 11)</w:t>
      </w:r>
    </w:p>
  </w:footnote>
  <w:footnote w:id="14">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Voir par exemple CANDELIER Michel (</w:t>
      </w:r>
      <w:proofErr w:type="spellStart"/>
      <w:r w:rsidRPr="00223C64">
        <w:rPr>
          <w:rFonts w:ascii="Verdana" w:hAnsi="Verdana"/>
          <w:sz w:val="18"/>
          <w:szCs w:val="18"/>
          <w:lang w:val="fr-FR"/>
        </w:rPr>
        <w:t>dir</w:t>
      </w:r>
      <w:proofErr w:type="spellEnd"/>
      <w:r w:rsidRPr="00223C64">
        <w:rPr>
          <w:rFonts w:ascii="Verdana" w:hAnsi="Verdana"/>
          <w:sz w:val="18"/>
          <w:szCs w:val="18"/>
          <w:lang w:val="fr-FR"/>
        </w:rPr>
        <w:t xml:space="preserve">.), </w:t>
      </w:r>
      <w:proofErr w:type="spellStart"/>
      <w:r w:rsidRPr="00223C64">
        <w:rPr>
          <w:rFonts w:ascii="Verdana" w:hAnsi="Verdana"/>
          <w:i/>
          <w:sz w:val="18"/>
          <w:szCs w:val="18"/>
          <w:lang w:val="fr-FR"/>
        </w:rPr>
        <w:t>Janua</w:t>
      </w:r>
      <w:proofErr w:type="spellEnd"/>
      <w:r w:rsidRPr="00223C64">
        <w:rPr>
          <w:rFonts w:ascii="Verdana" w:hAnsi="Verdana"/>
          <w:i/>
          <w:sz w:val="18"/>
          <w:szCs w:val="18"/>
          <w:lang w:val="fr-FR"/>
        </w:rPr>
        <w:t xml:space="preserve"> </w:t>
      </w:r>
      <w:proofErr w:type="spellStart"/>
      <w:r w:rsidRPr="00223C64">
        <w:rPr>
          <w:rFonts w:ascii="Verdana" w:hAnsi="Verdana"/>
          <w:i/>
          <w:sz w:val="18"/>
          <w:szCs w:val="18"/>
          <w:lang w:val="fr-FR"/>
        </w:rPr>
        <w:t>Linguarum</w:t>
      </w:r>
      <w:proofErr w:type="spellEnd"/>
      <w:r w:rsidRPr="00223C64">
        <w:rPr>
          <w:rFonts w:ascii="Verdana" w:hAnsi="Verdana"/>
          <w:i/>
          <w:sz w:val="18"/>
          <w:szCs w:val="18"/>
          <w:lang w:val="fr-FR"/>
        </w:rPr>
        <w:t>, La porte des langues. L'introduction de l'éveil aux langues dans le curriculum</w:t>
      </w:r>
      <w:r w:rsidRPr="00223C64">
        <w:rPr>
          <w:rFonts w:ascii="Verdana" w:hAnsi="Verdana"/>
          <w:sz w:val="18"/>
          <w:szCs w:val="18"/>
          <w:lang w:val="fr-FR"/>
        </w:rPr>
        <w:t xml:space="preserve">. Strasbourg : Conseil de l'Europe, 2003, 216 p. </w:t>
      </w:r>
      <w:hyperlink r:id="rId8" w:history="1">
        <w:r w:rsidRPr="00223C64">
          <w:rPr>
            <w:rStyle w:val="Lienhypertexte"/>
            <w:rFonts w:ascii="Verdana" w:hAnsi="Verdana"/>
            <w:sz w:val="18"/>
            <w:szCs w:val="18"/>
            <w:lang w:val="fr-FR"/>
          </w:rPr>
          <w:t>http://archive.ecml.at/documents/pub121F2003Candelier.pdf</w:t>
        </w:r>
      </w:hyperlink>
      <w:r w:rsidRPr="00223C64">
        <w:rPr>
          <w:rFonts w:ascii="Verdana" w:hAnsi="Verdana"/>
          <w:sz w:val="18"/>
          <w:szCs w:val="18"/>
          <w:lang w:val="fr-FR"/>
        </w:rPr>
        <w:t xml:space="preserve"> consulté 12 juin 2011.</w:t>
      </w:r>
    </w:p>
  </w:footnote>
  <w:footnote w:id="15">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rPr>
        <w:footnoteRef/>
      </w:r>
      <w:r w:rsidRPr="00223C64">
        <w:rPr>
          <w:rFonts w:ascii="Verdana" w:hAnsi="Verdana"/>
          <w:sz w:val="18"/>
          <w:szCs w:val="18"/>
        </w:rPr>
        <w:t xml:space="preserve"> </w:t>
      </w:r>
      <w:r w:rsidRPr="00223C64">
        <w:rPr>
          <w:rFonts w:ascii="Verdana" w:hAnsi="Verdana"/>
          <w:sz w:val="18"/>
          <w:szCs w:val="18"/>
          <w:lang w:val="fr-FR"/>
        </w:rPr>
        <w:t xml:space="preserve">L’éditeur de cette série parallèle de manuels d’allemand, d’anglais et d’espagnol a ainsi publié en 2008 un ouvrage d’Alain </w:t>
      </w:r>
      <w:hyperlink r:id="rId9" w:tooltip="Du même auteur" w:history="1">
        <w:r w:rsidRPr="00223C64">
          <w:rPr>
            <w:rFonts w:ascii="Verdana" w:hAnsi="Verdana"/>
            <w:sz w:val="18"/>
            <w:szCs w:val="18"/>
            <w:lang w:val="fr-FR"/>
          </w:rPr>
          <w:t xml:space="preserve">MARAGNANI </w:t>
        </w:r>
      </w:hyperlink>
      <w:r w:rsidRPr="00223C64">
        <w:rPr>
          <w:rFonts w:ascii="Verdana" w:hAnsi="Verdana"/>
          <w:sz w:val="18"/>
          <w:szCs w:val="18"/>
          <w:lang w:val="fr-FR"/>
        </w:rPr>
        <w:t xml:space="preserve">intitulé </w:t>
      </w:r>
      <w:r w:rsidRPr="00223C64">
        <w:rPr>
          <w:rFonts w:ascii="Verdana" w:hAnsi="Verdana"/>
          <w:i/>
          <w:sz w:val="18"/>
          <w:szCs w:val="18"/>
          <w:lang w:val="fr-FR"/>
        </w:rPr>
        <w:t>La mission de coopération internationale de l'enseignement agricole : histoire, structuration et évolution</w:t>
      </w:r>
      <w:r w:rsidRPr="00223C64">
        <w:rPr>
          <w:rFonts w:ascii="Verdana" w:hAnsi="Verdana"/>
          <w:sz w:val="18"/>
          <w:szCs w:val="18"/>
          <w:lang w:val="fr-FR"/>
        </w:rPr>
        <w:t>.</w:t>
      </w:r>
    </w:p>
  </w:footnote>
  <w:footnote w:id="16">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rPr>
        <w:footnoteRef/>
      </w:r>
      <w:r w:rsidRPr="00223C64">
        <w:rPr>
          <w:rFonts w:ascii="Verdana" w:hAnsi="Verdana"/>
          <w:sz w:val="18"/>
          <w:szCs w:val="18"/>
        </w:rPr>
        <w:t xml:space="preserve"> </w:t>
      </w:r>
      <w:r w:rsidRPr="00223C64">
        <w:rPr>
          <w:rFonts w:ascii="Verdana" w:hAnsi="Verdana"/>
          <w:sz w:val="18"/>
          <w:szCs w:val="18"/>
          <w:lang w:val="fr-FR"/>
        </w:rPr>
        <w:t>Exercices de manipulation linguistiques (grammaire ou lexique) à l’ordinateur, avec correction automatique.</w:t>
      </w:r>
    </w:p>
  </w:footnote>
  <w:footnote w:id="17">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Je n’entre pas dans la question de l’exploitation didactique des documents, sensiblement différente par exemple entre </w:t>
      </w:r>
      <w:r w:rsidRPr="00223C64">
        <w:rPr>
          <w:rFonts w:ascii="Verdana" w:hAnsi="Verdana"/>
          <w:b/>
          <w:sz w:val="18"/>
          <w:szCs w:val="18"/>
          <w:lang w:val="fr-FR"/>
        </w:rPr>
        <w:t>EX</w:t>
      </w:r>
      <w:r w:rsidRPr="00223C64">
        <w:rPr>
          <w:rFonts w:ascii="Verdana" w:hAnsi="Verdana"/>
          <w:sz w:val="18"/>
          <w:szCs w:val="18"/>
          <w:lang w:val="fr-FR"/>
        </w:rPr>
        <w:t xml:space="preserve"> et </w:t>
      </w:r>
      <w:r w:rsidRPr="00223C64">
        <w:rPr>
          <w:rFonts w:ascii="Verdana" w:hAnsi="Verdana"/>
          <w:b/>
          <w:sz w:val="18"/>
          <w:szCs w:val="18"/>
          <w:lang w:val="fr-FR"/>
        </w:rPr>
        <w:t>NA</w:t>
      </w:r>
      <w:r w:rsidRPr="00223C64">
        <w:rPr>
          <w:rFonts w:ascii="Verdana" w:hAnsi="Verdana"/>
          <w:sz w:val="18"/>
          <w:szCs w:val="18"/>
          <w:lang w:val="fr-FR"/>
        </w:rPr>
        <w:t xml:space="preserve"> pour les documents vidéo.</w:t>
      </w:r>
    </w:p>
  </w:footnote>
  <w:footnote w:id="18">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rPr>
        <w:footnoteRef/>
      </w:r>
      <w:r w:rsidRPr="00223C64">
        <w:rPr>
          <w:rFonts w:ascii="Verdana" w:hAnsi="Verdana"/>
          <w:sz w:val="18"/>
          <w:szCs w:val="18"/>
        </w:rPr>
        <w:t xml:space="preserve"> </w:t>
      </w:r>
      <w:r w:rsidRPr="00223C64">
        <w:rPr>
          <w:rFonts w:ascii="Verdana" w:hAnsi="Verdana"/>
          <w:sz w:val="18"/>
          <w:szCs w:val="18"/>
          <w:lang w:val="fr-FR"/>
        </w:rPr>
        <w:t xml:space="preserve">On constate déjà le même phénomène à l’intérieur de la méthodologie active (méthodologie officielle pour l’enseignement scolaire de toutes les langues en France des années 1920 aux années 1960, jusqu’à l’arrivée de la méthodologie audiovisuelle). Les technologies de reproduction du son, des images et photos, puis de la vidéo, ne font que diversifier des supports auxquels sont </w:t>
      </w:r>
      <w:proofErr w:type="gramStart"/>
      <w:r w:rsidRPr="00223C64">
        <w:rPr>
          <w:rFonts w:ascii="Verdana" w:hAnsi="Verdana"/>
          <w:sz w:val="18"/>
          <w:szCs w:val="18"/>
          <w:lang w:val="fr-FR"/>
        </w:rPr>
        <w:t>appliqués</w:t>
      </w:r>
      <w:proofErr w:type="gramEnd"/>
      <w:r w:rsidRPr="00223C64">
        <w:rPr>
          <w:rFonts w:ascii="Verdana" w:hAnsi="Verdana"/>
          <w:sz w:val="18"/>
          <w:szCs w:val="18"/>
          <w:lang w:val="fr-FR"/>
        </w:rPr>
        <w:t xml:space="preserve"> les mêmes démarches méthodologiques. Cf. le chap. 3.4.4, pp. 259-263</w:t>
      </w:r>
      <w:r w:rsidRPr="00223C64">
        <w:rPr>
          <w:rFonts w:ascii="Verdana" w:hAnsi="Verdana"/>
          <w:sz w:val="18"/>
          <w:szCs w:val="18"/>
          <w:vertAlign w:val="superscript"/>
          <w:lang w:val="fr-FR"/>
        </w:rPr>
        <w:t xml:space="preserve"> </w:t>
      </w:r>
      <w:r w:rsidRPr="00223C64">
        <w:rPr>
          <w:rFonts w:ascii="Verdana" w:hAnsi="Verdana"/>
          <w:sz w:val="18"/>
          <w:szCs w:val="18"/>
          <w:lang w:val="fr-FR"/>
        </w:rPr>
        <w:t xml:space="preserve">de mon ouvrage de </w:t>
      </w:r>
      <w:hyperlink r:id="rId10" w:history="1">
        <w:r w:rsidRPr="00223C64">
          <w:rPr>
            <w:rStyle w:val="Lienhypertexte"/>
            <w:rFonts w:ascii="Verdana" w:hAnsi="Verdana"/>
            <w:sz w:val="18"/>
            <w:szCs w:val="18"/>
            <w:lang w:val="fr-FR"/>
          </w:rPr>
          <w:t>1988(a)</w:t>
        </w:r>
      </w:hyperlink>
      <w:r w:rsidRPr="00223C64">
        <w:rPr>
          <w:rFonts w:ascii="Verdana" w:hAnsi="Verdana"/>
          <w:sz w:val="18"/>
          <w:szCs w:val="18"/>
          <w:lang w:val="fr-FR"/>
        </w:rPr>
        <w:t>.</w:t>
      </w:r>
    </w:p>
  </w:footnote>
  <w:footnote w:id="19">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Mais aussi sur mon expérience actuelle de conseiller pédagogique pour un manuel de FLE et un manuel d’ELE en cours d’élaboration. Je pense qu’aucun éditeur, maintenant, ne serait disposé à financer en partie les auteurs pour des voyages de recherche de documents authentiques sur le terrain, comme l’a fait Nathan, dans les années 90, pour l’équipe d’auteurs des manuels </w:t>
      </w:r>
      <w:r w:rsidRPr="00223C64">
        <w:rPr>
          <w:rFonts w:ascii="Verdana" w:hAnsi="Verdana"/>
          <w:i/>
          <w:sz w:val="18"/>
          <w:szCs w:val="18"/>
          <w:lang w:val="fr-FR"/>
        </w:rPr>
        <w:t>¿</w:t>
      </w:r>
      <w:proofErr w:type="spellStart"/>
      <w:r w:rsidRPr="00223C64">
        <w:rPr>
          <w:rFonts w:ascii="Verdana" w:hAnsi="Verdana"/>
          <w:i/>
          <w:sz w:val="18"/>
          <w:szCs w:val="18"/>
          <w:lang w:val="fr-FR"/>
        </w:rPr>
        <w:t>Qué</w:t>
      </w:r>
      <w:proofErr w:type="spellEnd"/>
      <w:r w:rsidRPr="00223C64">
        <w:rPr>
          <w:rFonts w:ascii="Verdana" w:hAnsi="Verdana"/>
          <w:i/>
          <w:sz w:val="18"/>
          <w:szCs w:val="18"/>
          <w:lang w:val="fr-FR"/>
        </w:rPr>
        <w:t xml:space="preserve"> </w:t>
      </w:r>
      <w:proofErr w:type="spellStart"/>
      <w:r w:rsidRPr="00223C64">
        <w:rPr>
          <w:rFonts w:ascii="Verdana" w:hAnsi="Verdana"/>
          <w:i/>
          <w:sz w:val="18"/>
          <w:szCs w:val="18"/>
          <w:lang w:val="fr-FR"/>
        </w:rPr>
        <w:t>pasa</w:t>
      </w:r>
      <w:proofErr w:type="spellEnd"/>
      <w:r w:rsidRPr="00223C64">
        <w:rPr>
          <w:rFonts w:ascii="Verdana" w:hAnsi="Verdana"/>
          <w:i/>
          <w:sz w:val="18"/>
          <w:szCs w:val="18"/>
          <w:lang w:val="fr-FR"/>
        </w:rPr>
        <w:t>?</w:t>
      </w:r>
      <w:r w:rsidRPr="00223C64">
        <w:rPr>
          <w:rFonts w:ascii="Verdana" w:hAnsi="Verdana"/>
          <w:sz w:val="18"/>
          <w:szCs w:val="18"/>
          <w:lang w:val="fr-FR"/>
        </w:rPr>
        <w:t xml:space="preserve"> </w:t>
      </w:r>
      <w:proofErr w:type="gramStart"/>
      <w:r w:rsidRPr="00223C64">
        <w:rPr>
          <w:rFonts w:ascii="Verdana" w:hAnsi="Verdana"/>
          <w:sz w:val="18"/>
          <w:szCs w:val="18"/>
          <w:lang w:val="fr-FR"/>
        </w:rPr>
        <w:t>second</w:t>
      </w:r>
      <w:proofErr w:type="gramEnd"/>
      <w:r w:rsidRPr="00223C64">
        <w:rPr>
          <w:rFonts w:ascii="Verdana" w:hAnsi="Verdana"/>
          <w:sz w:val="18"/>
          <w:szCs w:val="18"/>
          <w:lang w:val="fr-FR"/>
        </w:rPr>
        <w:t xml:space="preserve"> cycle, dont je faisais partie…</w:t>
      </w:r>
    </w:p>
  </w:footnote>
  <w:footnote w:id="20">
    <w:p w:rsidR="00DB6C44" w:rsidRPr="00223C64" w:rsidRDefault="00DB6C44" w:rsidP="00223C64">
      <w:pPr>
        <w:jc w:val="both"/>
        <w:rPr>
          <w:rFonts w:ascii="Verdana" w:hAnsi="Verdana"/>
          <w:noProof/>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w:t>
      </w:r>
      <w:r w:rsidRPr="00223C64">
        <w:rPr>
          <w:rFonts w:ascii="Verdana" w:hAnsi="Verdana"/>
          <w:caps/>
          <w:sz w:val="18"/>
          <w:szCs w:val="18"/>
          <w:lang w:val="fr-FR"/>
        </w:rPr>
        <w:t>Forest Woody Horton</w:t>
      </w:r>
      <w:r w:rsidRPr="00223C64">
        <w:rPr>
          <w:rFonts w:ascii="Verdana" w:hAnsi="Verdana"/>
          <w:sz w:val="18"/>
          <w:szCs w:val="18"/>
          <w:lang w:val="fr-FR"/>
        </w:rPr>
        <w:t xml:space="preserve"> Jr., </w:t>
      </w:r>
      <w:r w:rsidRPr="00223C64">
        <w:rPr>
          <w:rFonts w:ascii="Verdana" w:hAnsi="Verdana"/>
          <w:i/>
          <w:iCs/>
          <w:sz w:val="18"/>
          <w:szCs w:val="18"/>
          <w:lang w:val="fr-FR"/>
        </w:rPr>
        <w:t>Introduction à la maîtrise de l’information</w:t>
      </w:r>
      <w:r w:rsidRPr="00223C64">
        <w:rPr>
          <w:rFonts w:ascii="Verdana" w:hAnsi="Verdana"/>
          <w:sz w:val="18"/>
          <w:szCs w:val="18"/>
          <w:lang w:val="fr-FR"/>
        </w:rPr>
        <w:t xml:space="preserve">, Paris : UNESCO, 2008, 112 p. </w:t>
      </w:r>
      <w:r w:rsidRPr="00223C64">
        <w:rPr>
          <w:rFonts w:ascii="Verdana" w:hAnsi="Verdana"/>
          <w:bCs/>
          <w:noProof/>
          <w:sz w:val="18"/>
          <w:szCs w:val="18"/>
          <w:lang w:val="fr-FR"/>
        </w:rPr>
        <w:t>Disponible</w:t>
      </w:r>
      <w:r w:rsidRPr="00223C64">
        <w:rPr>
          <w:rFonts w:ascii="Verdana" w:hAnsi="Verdana"/>
          <w:sz w:val="18"/>
          <w:szCs w:val="18"/>
          <w:lang w:val="fr-FR"/>
        </w:rPr>
        <w:t xml:space="preserve"> en ligne : </w:t>
      </w:r>
      <w:hyperlink r:id="rId11" w:history="1">
        <w:r w:rsidRPr="00223C64">
          <w:rPr>
            <w:rStyle w:val="Lienhypertexte"/>
            <w:rFonts w:ascii="Verdana" w:hAnsi="Verdana"/>
            <w:sz w:val="18"/>
            <w:szCs w:val="18"/>
            <w:lang w:val="fr-FR"/>
          </w:rPr>
          <w:t>http://</w:t>
        </w:r>
        <w:r w:rsidRPr="00223C64">
          <w:rPr>
            <w:rStyle w:val="Lienhypertexte"/>
            <w:rFonts w:ascii="Verdana" w:hAnsi="Verdana"/>
            <w:noProof/>
            <w:sz w:val="18"/>
            <w:szCs w:val="18"/>
            <w:lang w:val="fr-FR"/>
          </w:rPr>
          <w:t>unesdoc</w:t>
        </w:r>
        <w:r w:rsidRPr="00223C64">
          <w:rPr>
            <w:rStyle w:val="Lienhypertexte"/>
            <w:rFonts w:ascii="Verdana" w:hAnsi="Verdana"/>
            <w:sz w:val="18"/>
            <w:szCs w:val="18"/>
            <w:lang w:val="fr-FR"/>
          </w:rPr>
          <w:t>.unesco.org/images/0015/001570/157020f.pdf</w:t>
        </w:r>
      </w:hyperlink>
      <w:r w:rsidRPr="00223C64">
        <w:rPr>
          <w:rFonts w:ascii="Verdana" w:hAnsi="Verdana"/>
          <w:sz w:val="18"/>
          <w:szCs w:val="18"/>
          <w:lang w:val="fr-FR"/>
        </w:rPr>
        <w:t xml:space="preserve"> (consulté le 1</w:t>
      </w:r>
      <w:r w:rsidRPr="00223C64">
        <w:rPr>
          <w:rFonts w:ascii="Verdana" w:hAnsi="Verdana"/>
          <w:sz w:val="18"/>
          <w:szCs w:val="18"/>
          <w:vertAlign w:val="superscript"/>
          <w:lang w:val="fr-FR"/>
        </w:rPr>
        <w:t>er</w:t>
      </w:r>
      <w:r w:rsidRPr="00223C64">
        <w:rPr>
          <w:rFonts w:ascii="Verdana" w:hAnsi="Verdana"/>
          <w:sz w:val="18"/>
          <w:szCs w:val="18"/>
          <w:lang w:val="fr-FR"/>
        </w:rPr>
        <w:t xml:space="preserve"> février </w:t>
      </w:r>
      <w:r w:rsidRPr="00223C64">
        <w:rPr>
          <w:rFonts w:ascii="Verdana" w:hAnsi="Verdana"/>
          <w:noProof/>
          <w:sz w:val="18"/>
          <w:szCs w:val="18"/>
          <w:lang w:val="fr-FR"/>
        </w:rPr>
        <w:t xml:space="preserve">2009). Sur la question des activités informationnelles en perspective actionnelle, cf. mon article </w:t>
      </w:r>
      <w:hyperlink r:id="rId12" w:history="1">
        <w:r w:rsidRPr="00223C64">
          <w:rPr>
            <w:rStyle w:val="Lienhypertexte"/>
            <w:rFonts w:ascii="Verdana" w:hAnsi="Verdana"/>
            <w:sz w:val="18"/>
            <w:szCs w:val="18"/>
            <w:lang w:val="fr-FR"/>
          </w:rPr>
          <w:t>2009c</w:t>
        </w:r>
      </w:hyperlink>
      <w:r w:rsidRPr="00223C64">
        <w:rPr>
          <w:rFonts w:ascii="Verdana" w:hAnsi="Verdana"/>
          <w:sz w:val="18"/>
          <w:szCs w:val="18"/>
          <w:lang w:val="fr-FR"/>
        </w:rPr>
        <w:t>. « Les implications de la perspective de l'agir social sur la gestion des connaissances en classe de langue-culture : de la compétence communicative à la compétence informationnelle », où je présente (p. 4) ce même document.</w:t>
      </w:r>
    </w:p>
    <w:p w:rsidR="00DB6C44" w:rsidRPr="00223C64" w:rsidRDefault="00DB6C44" w:rsidP="00223C64">
      <w:pPr>
        <w:pStyle w:val="Notedebasdepage"/>
        <w:jc w:val="both"/>
        <w:rPr>
          <w:rFonts w:ascii="Verdana" w:hAnsi="Verdana"/>
          <w:sz w:val="18"/>
          <w:szCs w:val="18"/>
          <w:lang w:val="fr-FR"/>
        </w:rPr>
      </w:pPr>
    </w:p>
  </w:footnote>
  <w:footnote w:id="21">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Dans la pédagogie Freinet, on avait ainsi imaginé que des fiches de grammaire avec exercices, élaborées par les élèves d’une classe, soient utilisées les années suivantes par d’autres élèves.</w:t>
      </w:r>
    </w:p>
  </w:footnote>
  <w:footnote w:id="22">
    <w:p w:rsidR="00DB6C44" w:rsidRPr="00223C64" w:rsidRDefault="00DB6C44" w:rsidP="00223C64">
      <w:pPr>
        <w:pStyle w:val="Notedebasdepage"/>
        <w:jc w:val="both"/>
        <w:rPr>
          <w:rFonts w:ascii="Verdana" w:hAnsi="Verdana"/>
          <w:sz w:val="18"/>
          <w:szCs w:val="18"/>
          <w:lang w:val="fr-FR"/>
        </w:rPr>
      </w:pPr>
      <w:r w:rsidRPr="00632DF1">
        <w:rPr>
          <w:rStyle w:val="Appelnotedebasdep"/>
          <w:rFonts w:ascii="Verdana" w:hAnsi="Verdana"/>
          <w:sz w:val="18"/>
          <w:szCs w:val="18"/>
        </w:rPr>
        <w:footnoteRef/>
      </w:r>
      <w:r w:rsidRPr="00632DF1">
        <w:rPr>
          <w:rFonts w:ascii="Verdana" w:hAnsi="Verdana"/>
          <w:sz w:val="18"/>
          <w:szCs w:val="18"/>
        </w:rPr>
        <w:t xml:space="preserve"> </w:t>
      </w:r>
      <w:r w:rsidRPr="00632DF1">
        <w:rPr>
          <w:rFonts w:ascii="Verdana" w:hAnsi="Verdana"/>
          <w:sz w:val="18"/>
          <w:szCs w:val="18"/>
          <w:lang w:val="fr-FR"/>
        </w:rPr>
        <w:t>C’est le cas par ex. d’</w:t>
      </w:r>
      <w:hyperlink r:id="rId13" w:history="1">
        <w:r w:rsidRPr="00632DF1">
          <w:rPr>
            <w:rStyle w:val="Lienhypertexte"/>
            <w:rFonts w:ascii="Verdana" w:hAnsi="Verdana"/>
            <w:sz w:val="18"/>
            <w:szCs w:val="18"/>
            <w:lang w:val="fr-FR"/>
          </w:rPr>
          <w:t>Éditions Maison des Langues</w:t>
        </w:r>
      </w:hyperlink>
      <w:r w:rsidRPr="00632DF1">
        <w:rPr>
          <w:rFonts w:ascii="Verdana" w:hAnsi="Verdana"/>
          <w:sz w:val="18"/>
          <w:szCs w:val="18"/>
          <w:lang w:val="fr-FR"/>
        </w:rPr>
        <w:t xml:space="preserve"> pour </w:t>
      </w:r>
      <w:proofErr w:type="spellStart"/>
      <w:r w:rsidRPr="00632DF1">
        <w:rPr>
          <w:rFonts w:ascii="Verdana" w:hAnsi="Verdana"/>
          <w:i/>
          <w:sz w:val="18"/>
          <w:szCs w:val="18"/>
          <w:lang w:val="fr-FR"/>
        </w:rPr>
        <w:t>Together</w:t>
      </w:r>
      <w:proofErr w:type="spellEnd"/>
      <w:r w:rsidRPr="00632DF1">
        <w:rPr>
          <w:rFonts w:ascii="Verdana" w:hAnsi="Verdana"/>
          <w:i/>
          <w:sz w:val="18"/>
          <w:szCs w:val="18"/>
          <w:lang w:val="fr-FR"/>
        </w:rPr>
        <w:t xml:space="preserve"> 6</w:t>
      </w:r>
      <w:r w:rsidRPr="00632DF1">
        <w:rPr>
          <w:rFonts w:ascii="Verdana" w:hAnsi="Verdana"/>
          <w:i/>
          <w:sz w:val="18"/>
          <w:szCs w:val="18"/>
          <w:vertAlign w:val="superscript"/>
          <w:lang w:val="fr-FR"/>
        </w:rPr>
        <w:t>e</w:t>
      </w:r>
      <w:r w:rsidRPr="00632DF1">
        <w:rPr>
          <w:rFonts w:ascii="Verdana" w:hAnsi="Verdana"/>
          <w:sz w:val="18"/>
          <w:szCs w:val="18"/>
          <w:lang w:val="fr-FR"/>
        </w:rPr>
        <w:t xml:space="preserve"> (anglais langue étrangère pour le collège français) et </w:t>
      </w:r>
      <w:proofErr w:type="spellStart"/>
      <w:r w:rsidRPr="00632DF1">
        <w:rPr>
          <w:rFonts w:ascii="Verdana" w:hAnsi="Verdana"/>
          <w:i/>
          <w:sz w:val="18"/>
          <w:szCs w:val="18"/>
          <w:lang w:val="fr-FR"/>
        </w:rPr>
        <w:t>Bitácora</w:t>
      </w:r>
      <w:proofErr w:type="spellEnd"/>
      <w:r w:rsidRPr="00632DF1">
        <w:rPr>
          <w:rFonts w:ascii="Verdana" w:hAnsi="Verdana"/>
          <w:i/>
          <w:sz w:val="18"/>
          <w:szCs w:val="18"/>
          <w:lang w:val="fr-FR"/>
        </w:rPr>
        <w:t xml:space="preserve"> 1</w:t>
      </w:r>
      <w:r w:rsidRPr="00632DF1">
        <w:rPr>
          <w:rFonts w:ascii="Verdana" w:hAnsi="Verdana"/>
          <w:sz w:val="18"/>
          <w:szCs w:val="18"/>
          <w:lang w:val="fr-FR"/>
        </w:rPr>
        <w:t xml:space="preserve"> (espagnol langue étrangère). Tous les éditeurs se mettent progressivement</w:t>
      </w:r>
      <w:r>
        <w:rPr>
          <w:rFonts w:ascii="Verdana" w:hAnsi="Verdana"/>
          <w:sz w:val="18"/>
          <w:szCs w:val="18"/>
          <w:lang w:val="fr-FR"/>
        </w:rPr>
        <w:t xml:space="preserve"> aux « sites compagnons », dont l’hébergement sur les serveurs de l’éditeur permet de proposer des activités de type Web 2.0 (échanges ou activités collectives entre classes) : c’est le cas, pour prendre l’exemple du même éditeur, pour le manuel de FLE </w:t>
      </w:r>
      <w:r w:rsidRPr="00EC793B">
        <w:rPr>
          <w:rFonts w:ascii="Verdana" w:hAnsi="Verdana"/>
          <w:i/>
          <w:sz w:val="18"/>
          <w:szCs w:val="18"/>
          <w:lang w:val="fr-FR"/>
        </w:rPr>
        <w:t>Version Originale</w:t>
      </w:r>
      <w:r>
        <w:rPr>
          <w:rFonts w:ascii="Verdana" w:hAnsi="Verdana"/>
          <w:sz w:val="18"/>
          <w:szCs w:val="18"/>
          <w:lang w:val="fr-FR"/>
        </w:rPr>
        <w:t>.</w:t>
      </w:r>
    </w:p>
  </w:footnote>
  <w:footnote w:id="23">
    <w:p w:rsidR="00DB6C44" w:rsidRPr="00223C64" w:rsidRDefault="00DB6C44" w:rsidP="00223C64">
      <w:pPr>
        <w:pStyle w:val="Notedebasdepage"/>
        <w:jc w:val="both"/>
        <w:rPr>
          <w:rFonts w:ascii="Verdana" w:hAnsi="Verdana"/>
          <w:sz w:val="18"/>
          <w:szCs w:val="18"/>
          <w:lang w:val="fr-FR"/>
        </w:rPr>
      </w:pPr>
      <w:r w:rsidRPr="00223C64">
        <w:rPr>
          <w:rStyle w:val="Appelnotedebasdep"/>
          <w:rFonts w:ascii="Verdana" w:hAnsi="Verdana"/>
          <w:sz w:val="18"/>
          <w:szCs w:val="18"/>
          <w:lang w:val="fr-FR"/>
        </w:rPr>
        <w:footnoteRef/>
      </w:r>
      <w:r w:rsidRPr="00223C64">
        <w:rPr>
          <w:rFonts w:ascii="Verdana" w:hAnsi="Verdana"/>
          <w:sz w:val="18"/>
          <w:szCs w:val="18"/>
          <w:lang w:val="fr-FR"/>
        </w:rPr>
        <w:t xml:space="preserve"> J’avais développé l’idée d’une homologie naturelle entre les compétences d’apprentissage d’une langue-culture étrangères et les compétences professionnelles dans une conférence de </w:t>
      </w:r>
      <w:hyperlink r:id="rId14" w:history="1">
        <w:r w:rsidRPr="00223C64">
          <w:rPr>
            <w:rStyle w:val="Lienhypertexte"/>
            <w:rFonts w:ascii="Verdana" w:hAnsi="Verdana"/>
            <w:sz w:val="18"/>
            <w:szCs w:val="18"/>
            <w:lang w:val="fr-FR"/>
          </w:rPr>
          <w:t>1998(g)</w:t>
        </w:r>
      </w:hyperlink>
      <w:r w:rsidRPr="00223C64">
        <w:rPr>
          <w:rFonts w:ascii="Verdana" w:hAnsi="Verdana"/>
          <w:sz w:val="18"/>
          <w:szCs w:val="18"/>
          <w:lang w:val="fr-FR"/>
        </w:rPr>
        <w:t xml:space="preserve"> intitulée « </w:t>
      </w:r>
      <w:r w:rsidRPr="00223C64">
        <w:rPr>
          <w:rStyle w:val="apple-style-span"/>
          <w:rFonts w:ascii="Verdana" w:hAnsi="Verdana"/>
          <w:sz w:val="18"/>
          <w:szCs w:val="18"/>
          <w:lang w:val="fr-FR"/>
        </w:rPr>
        <w:t>Les langues vivantes comme outil de formation des cadres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C44" w:rsidRPr="002C4C15" w:rsidRDefault="00DB6C44" w:rsidP="00260349">
    <w:pPr>
      <w:pStyle w:val="En-tte"/>
      <w:jc w:val="center"/>
      <w:rPr>
        <w:sz w:val="17"/>
        <w:szCs w:val="17"/>
      </w:rPr>
    </w:pPr>
    <w:r w:rsidRPr="002C4C15">
      <w:rPr>
        <w:sz w:val="17"/>
        <w:szCs w:val="17"/>
      </w:rPr>
      <w:t>Christian Puren, « Une technologie ancienne peut-elle être rénovée ?</w:t>
    </w:r>
  </w:p>
  <w:p w:rsidR="00DB6C44" w:rsidRPr="002C4C15" w:rsidRDefault="00DB6C44" w:rsidP="00260349">
    <w:pPr>
      <w:pStyle w:val="En-tte"/>
      <w:pBdr>
        <w:bottom w:val="single" w:sz="6" w:space="1" w:color="auto"/>
      </w:pBdr>
      <w:jc w:val="center"/>
      <w:rPr>
        <w:sz w:val="17"/>
        <w:szCs w:val="17"/>
      </w:rPr>
    </w:pPr>
    <w:r w:rsidRPr="002C4C15">
      <w:rPr>
        <w:sz w:val="17"/>
        <w:szCs w:val="17"/>
      </w:rPr>
      <w:t>Le cas du manuel de langue de spécialité face aux nouveaux enjeux de la perspective actionnelle »</w:t>
    </w:r>
  </w:p>
  <w:p w:rsidR="00DB6C44" w:rsidRDefault="00DB6C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7FB8"/>
    <w:multiLevelType w:val="hybridMultilevel"/>
    <w:tmpl w:val="D6BA4BDA"/>
    <w:lvl w:ilvl="0" w:tplc="30A0B3D0">
      <w:start w:val="14"/>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ED66397"/>
    <w:multiLevelType w:val="hybridMultilevel"/>
    <w:tmpl w:val="A754E36C"/>
    <w:lvl w:ilvl="0" w:tplc="BBF8AB2E">
      <w:start w:val="3"/>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7139B3"/>
    <w:multiLevelType w:val="hybridMultilevel"/>
    <w:tmpl w:val="E8BAD71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DE4418C"/>
    <w:multiLevelType w:val="hybridMultilevel"/>
    <w:tmpl w:val="C8920F60"/>
    <w:lvl w:ilvl="0" w:tplc="273236DA">
      <w:start w:val="2"/>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1A42D2"/>
    <w:multiLevelType w:val="multilevel"/>
    <w:tmpl w:val="5EBCA7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73CE734A"/>
    <w:multiLevelType w:val="hybridMultilevel"/>
    <w:tmpl w:val="1D78C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proofState w:spelling="clean" w:grammar="clean"/>
  <w:defaultTabStop w:val="708"/>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275"/>
    <w:rsid w:val="00003D7A"/>
    <w:rsid w:val="00006302"/>
    <w:rsid w:val="000121EE"/>
    <w:rsid w:val="00043739"/>
    <w:rsid w:val="00055579"/>
    <w:rsid w:val="00061BE1"/>
    <w:rsid w:val="00062DE0"/>
    <w:rsid w:val="0006573F"/>
    <w:rsid w:val="000A384D"/>
    <w:rsid w:val="000B16F8"/>
    <w:rsid w:val="000B5AED"/>
    <w:rsid w:val="000D317E"/>
    <w:rsid w:val="000E065C"/>
    <w:rsid w:val="000E3EDB"/>
    <w:rsid w:val="000F174D"/>
    <w:rsid w:val="000F41A7"/>
    <w:rsid w:val="00130C42"/>
    <w:rsid w:val="00130CBC"/>
    <w:rsid w:val="00136A48"/>
    <w:rsid w:val="00140390"/>
    <w:rsid w:val="001445FB"/>
    <w:rsid w:val="0017167C"/>
    <w:rsid w:val="00171B88"/>
    <w:rsid w:val="00181996"/>
    <w:rsid w:val="00187D7F"/>
    <w:rsid w:val="00196B4E"/>
    <w:rsid w:val="001B7339"/>
    <w:rsid w:val="001C6A2E"/>
    <w:rsid w:val="001F28BB"/>
    <w:rsid w:val="001F51E9"/>
    <w:rsid w:val="00205F21"/>
    <w:rsid w:val="00206EAD"/>
    <w:rsid w:val="00214147"/>
    <w:rsid w:val="00217BCA"/>
    <w:rsid w:val="002213DD"/>
    <w:rsid w:val="00222169"/>
    <w:rsid w:val="00223C64"/>
    <w:rsid w:val="00230A84"/>
    <w:rsid w:val="00236E89"/>
    <w:rsid w:val="00246385"/>
    <w:rsid w:val="00246DC3"/>
    <w:rsid w:val="00250993"/>
    <w:rsid w:val="00250AD2"/>
    <w:rsid w:val="002564C0"/>
    <w:rsid w:val="00260349"/>
    <w:rsid w:val="00262A2B"/>
    <w:rsid w:val="00271E04"/>
    <w:rsid w:val="00277C49"/>
    <w:rsid w:val="0028132A"/>
    <w:rsid w:val="002A7919"/>
    <w:rsid w:val="002B1275"/>
    <w:rsid w:val="002C4B0A"/>
    <w:rsid w:val="002C4C15"/>
    <w:rsid w:val="002D4133"/>
    <w:rsid w:val="002E1D9E"/>
    <w:rsid w:val="002F42A5"/>
    <w:rsid w:val="002F4FE2"/>
    <w:rsid w:val="003165A1"/>
    <w:rsid w:val="00323FE8"/>
    <w:rsid w:val="00335710"/>
    <w:rsid w:val="0034104E"/>
    <w:rsid w:val="00343E36"/>
    <w:rsid w:val="00347C33"/>
    <w:rsid w:val="003614D6"/>
    <w:rsid w:val="003617BE"/>
    <w:rsid w:val="003679AD"/>
    <w:rsid w:val="003718F9"/>
    <w:rsid w:val="003722CA"/>
    <w:rsid w:val="00390DC2"/>
    <w:rsid w:val="003928BC"/>
    <w:rsid w:val="00396D4F"/>
    <w:rsid w:val="003C06B7"/>
    <w:rsid w:val="003C6AC5"/>
    <w:rsid w:val="003E067C"/>
    <w:rsid w:val="003F0003"/>
    <w:rsid w:val="003F095E"/>
    <w:rsid w:val="003F25C6"/>
    <w:rsid w:val="003F7764"/>
    <w:rsid w:val="004079A9"/>
    <w:rsid w:val="0041019B"/>
    <w:rsid w:val="00414642"/>
    <w:rsid w:val="00416316"/>
    <w:rsid w:val="00427338"/>
    <w:rsid w:val="00430A78"/>
    <w:rsid w:val="004349D7"/>
    <w:rsid w:val="004350C8"/>
    <w:rsid w:val="00450017"/>
    <w:rsid w:val="00450EEE"/>
    <w:rsid w:val="0045730B"/>
    <w:rsid w:val="004A2381"/>
    <w:rsid w:val="004A3E67"/>
    <w:rsid w:val="004A49B3"/>
    <w:rsid w:val="004B19B0"/>
    <w:rsid w:val="004B26D9"/>
    <w:rsid w:val="004C3070"/>
    <w:rsid w:val="004D0D51"/>
    <w:rsid w:val="004F3A76"/>
    <w:rsid w:val="00502F86"/>
    <w:rsid w:val="00503141"/>
    <w:rsid w:val="00512055"/>
    <w:rsid w:val="00540702"/>
    <w:rsid w:val="0054141C"/>
    <w:rsid w:val="00550123"/>
    <w:rsid w:val="00550DCE"/>
    <w:rsid w:val="005513DD"/>
    <w:rsid w:val="005962A0"/>
    <w:rsid w:val="005A7103"/>
    <w:rsid w:val="005C0282"/>
    <w:rsid w:val="005C45C8"/>
    <w:rsid w:val="005D1414"/>
    <w:rsid w:val="005E58FB"/>
    <w:rsid w:val="005F32E4"/>
    <w:rsid w:val="005F55E4"/>
    <w:rsid w:val="005F75EF"/>
    <w:rsid w:val="00610B3C"/>
    <w:rsid w:val="00611255"/>
    <w:rsid w:val="00632DF1"/>
    <w:rsid w:val="00635CDC"/>
    <w:rsid w:val="00644656"/>
    <w:rsid w:val="006516A3"/>
    <w:rsid w:val="006519F9"/>
    <w:rsid w:val="00670236"/>
    <w:rsid w:val="00677ACB"/>
    <w:rsid w:val="00680E47"/>
    <w:rsid w:val="00683F90"/>
    <w:rsid w:val="00684C80"/>
    <w:rsid w:val="00693294"/>
    <w:rsid w:val="00695866"/>
    <w:rsid w:val="006A5361"/>
    <w:rsid w:val="006B14E8"/>
    <w:rsid w:val="006D0DE5"/>
    <w:rsid w:val="006E67FC"/>
    <w:rsid w:val="006F2C66"/>
    <w:rsid w:val="006F577E"/>
    <w:rsid w:val="006F6F3A"/>
    <w:rsid w:val="00702870"/>
    <w:rsid w:val="00717AA7"/>
    <w:rsid w:val="0073217A"/>
    <w:rsid w:val="00732F19"/>
    <w:rsid w:val="00735F58"/>
    <w:rsid w:val="00754C8C"/>
    <w:rsid w:val="00754FA5"/>
    <w:rsid w:val="00764A13"/>
    <w:rsid w:val="00776019"/>
    <w:rsid w:val="007821FB"/>
    <w:rsid w:val="0078426B"/>
    <w:rsid w:val="00792686"/>
    <w:rsid w:val="007B39AB"/>
    <w:rsid w:val="007D6A37"/>
    <w:rsid w:val="007D6DE3"/>
    <w:rsid w:val="007E256B"/>
    <w:rsid w:val="007F050E"/>
    <w:rsid w:val="007F0F9A"/>
    <w:rsid w:val="00801FD8"/>
    <w:rsid w:val="00815F93"/>
    <w:rsid w:val="00833B6F"/>
    <w:rsid w:val="00840482"/>
    <w:rsid w:val="008476E6"/>
    <w:rsid w:val="008558F2"/>
    <w:rsid w:val="008644CB"/>
    <w:rsid w:val="00883244"/>
    <w:rsid w:val="008A19AE"/>
    <w:rsid w:val="008B5A75"/>
    <w:rsid w:val="008D266E"/>
    <w:rsid w:val="008D6160"/>
    <w:rsid w:val="008E0580"/>
    <w:rsid w:val="008E24A9"/>
    <w:rsid w:val="008F5DF6"/>
    <w:rsid w:val="008F7A38"/>
    <w:rsid w:val="00902BDF"/>
    <w:rsid w:val="00913986"/>
    <w:rsid w:val="00920D23"/>
    <w:rsid w:val="00946317"/>
    <w:rsid w:val="00947006"/>
    <w:rsid w:val="00957B52"/>
    <w:rsid w:val="00964CDE"/>
    <w:rsid w:val="00971EBB"/>
    <w:rsid w:val="009720BB"/>
    <w:rsid w:val="009739E3"/>
    <w:rsid w:val="0097734D"/>
    <w:rsid w:val="00991A99"/>
    <w:rsid w:val="00993D65"/>
    <w:rsid w:val="009A2878"/>
    <w:rsid w:val="009A3317"/>
    <w:rsid w:val="009B2098"/>
    <w:rsid w:val="009C0479"/>
    <w:rsid w:val="009D756E"/>
    <w:rsid w:val="009E46FD"/>
    <w:rsid w:val="009F02C1"/>
    <w:rsid w:val="009F13A1"/>
    <w:rsid w:val="009F6DD8"/>
    <w:rsid w:val="00A12050"/>
    <w:rsid w:val="00A75971"/>
    <w:rsid w:val="00A77D24"/>
    <w:rsid w:val="00A94D26"/>
    <w:rsid w:val="00AA5E96"/>
    <w:rsid w:val="00AA7EB6"/>
    <w:rsid w:val="00AB28A7"/>
    <w:rsid w:val="00AB757E"/>
    <w:rsid w:val="00AD140D"/>
    <w:rsid w:val="00AE3645"/>
    <w:rsid w:val="00AF3288"/>
    <w:rsid w:val="00B16628"/>
    <w:rsid w:val="00B206EF"/>
    <w:rsid w:val="00B31D83"/>
    <w:rsid w:val="00B622C0"/>
    <w:rsid w:val="00B63A0D"/>
    <w:rsid w:val="00B66D84"/>
    <w:rsid w:val="00BB0EB0"/>
    <w:rsid w:val="00BD2234"/>
    <w:rsid w:val="00BD4947"/>
    <w:rsid w:val="00BE7ED2"/>
    <w:rsid w:val="00BF28C7"/>
    <w:rsid w:val="00BF61B3"/>
    <w:rsid w:val="00C32CC8"/>
    <w:rsid w:val="00C40FF9"/>
    <w:rsid w:val="00C421AB"/>
    <w:rsid w:val="00C44C81"/>
    <w:rsid w:val="00C57E1D"/>
    <w:rsid w:val="00C60D91"/>
    <w:rsid w:val="00C633EC"/>
    <w:rsid w:val="00C850E0"/>
    <w:rsid w:val="00C87F5D"/>
    <w:rsid w:val="00C90713"/>
    <w:rsid w:val="00C9762B"/>
    <w:rsid w:val="00CA014B"/>
    <w:rsid w:val="00CD7BA9"/>
    <w:rsid w:val="00CF6EB7"/>
    <w:rsid w:val="00D31C17"/>
    <w:rsid w:val="00D330A4"/>
    <w:rsid w:val="00D336F7"/>
    <w:rsid w:val="00D36290"/>
    <w:rsid w:val="00D37659"/>
    <w:rsid w:val="00D431FD"/>
    <w:rsid w:val="00D5074B"/>
    <w:rsid w:val="00D60D01"/>
    <w:rsid w:val="00D62C8A"/>
    <w:rsid w:val="00D70F75"/>
    <w:rsid w:val="00D76E4D"/>
    <w:rsid w:val="00D822D3"/>
    <w:rsid w:val="00D85E58"/>
    <w:rsid w:val="00DB4499"/>
    <w:rsid w:val="00DB6C44"/>
    <w:rsid w:val="00DF4B50"/>
    <w:rsid w:val="00E03034"/>
    <w:rsid w:val="00E05935"/>
    <w:rsid w:val="00E34DE0"/>
    <w:rsid w:val="00E351ED"/>
    <w:rsid w:val="00E45D2F"/>
    <w:rsid w:val="00E51BC3"/>
    <w:rsid w:val="00E61225"/>
    <w:rsid w:val="00E81856"/>
    <w:rsid w:val="00E94410"/>
    <w:rsid w:val="00EA7CB7"/>
    <w:rsid w:val="00EC793B"/>
    <w:rsid w:val="00ED34F2"/>
    <w:rsid w:val="00ED3B92"/>
    <w:rsid w:val="00EE1BD4"/>
    <w:rsid w:val="00EF1610"/>
    <w:rsid w:val="00EF4B04"/>
    <w:rsid w:val="00F24F92"/>
    <w:rsid w:val="00F33131"/>
    <w:rsid w:val="00F36EE2"/>
    <w:rsid w:val="00F45CF6"/>
    <w:rsid w:val="00F50E67"/>
    <w:rsid w:val="00F810DD"/>
    <w:rsid w:val="00F91C1C"/>
    <w:rsid w:val="00FA1BE2"/>
    <w:rsid w:val="00FB2E4A"/>
    <w:rsid w:val="00FC2BAE"/>
    <w:rsid w:val="00FC7660"/>
    <w:rsid w:val="00FD1E84"/>
    <w:rsid w:val="00FE4E71"/>
    <w:rsid w:val="00FE58A3"/>
    <w:rsid w:val="00FF3534"/>
    <w:rsid w:val="00FF3B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75"/>
    <w:pPr>
      <w:spacing w:after="200" w:line="276" w:lineRule="auto"/>
    </w:pPr>
    <w:rPr>
      <w:rFonts w:asciiTheme="minorHAnsi" w:eastAsiaTheme="minorEastAsia" w:hAnsiTheme="minorHAnsi"/>
      <w:sz w:val="22"/>
      <w:lang w:val="es-ES" w:eastAsia="es-ES"/>
    </w:rPr>
  </w:style>
  <w:style w:type="paragraph" w:styleId="Titre1">
    <w:name w:val="heading 1"/>
    <w:basedOn w:val="Normal"/>
    <w:next w:val="Normal"/>
    <w:link w:val="Titre1Car"/>
    <w:uiPriority w:val="9"/>
    <w:qFormat/>
    <w:rsid w:val="000E065C"/>
    <w:pPr>
      <w:keepNext/>
      <w:keepLines/>
      <w:spacing w:before="480" w:after="0"/>
      <w:outlineLvl w:val="0"/>
    </w:pPr>
    <w:rPr>
      <w:rFonts w:ascii="Verdana" w:eastAsiaTheme="majorEastAsia" w:hAnsi="Verdana" w:cstheme="majorBidi"/>
      <w:b/>
      <w:bCs/>
      <w:sz w:val="24"/>
      <w:szCs w:val="28"/>
    </w:rPr>
  </w:style>
  <w:style w:type="paragraph" w:styleId="Titre2">
    <w:name w:val="heading 2"/>
    <w:basedOn w:val="Normal"/>
    <w:next w:val="Normal"/>
    <w:link w:val="Titre2Car"/>
    <w:autoRedefine/>
    <w:qFormat/>
    <w:rsid w:val="000D317E"/>
    <w:pPr>
      <w:keepNext/>
      <w:spacing w:before="240" w:after="60" w:line="240" w:lineRule="auto"/>
      <w:ind w:left="708"/>
      <w:outlineLvl w:val="1"/>
    </w:pPr>
    <w:rPr>
      <w:rFonts w:ascii="Verdana" w:eastAsia="Times New Roman" w:hAnsi="Verdana" w:cs="Arial"/>
      <w:b/>
      <w:bCs/>
      <w:i/>
      <w:iCs/>
      <w:szCs w:val="28"/>
      <w:lang w:val="fr-FR" w:eastAsia="fr-FR"/>
    </w:rPr>
  </w:style>
  <w:style w:type="paragraph" w:styleId="Titre3">
    <w:name w:val="heading 3"/>
    <w:basedOn w:val="Normal"/>
    <w:next w:val="Normal"/>
    <w:link w:val="Titre3Car"/>
    <w:uiPriority w:val="9"/>
    <w:unhideWhenUsed/>
    <w:qFormat/>
    <w:rsid w:val="006516A3"/>
    <w:pPr>
      <w:keepNext/>
      <w:keepLines/>
      <w:spacing w:before="200" w:after="0"/>
      <w:ind w:left="1416"/>
      <w:outlineLvl w:val="2"/>
    </w:pPr>
    <w:rPr>
      <w:rFonts w:ascii="Verdana" w:eastAsiaTheme="majorEastAsia" w:hAnsi="Verdana" w:cstheme="majorBidi"/>
      <w:b/>
      <w:bCs/>
      <w:sz w:val="20"/>
    </w:rPr>
  </w:style>
  <w:style w:type="paragraph" w:styleId="Titre4">
    <w:name w:val="heading 4"/>
    <w:basedOn w:val="Normal"/>
    <w:next w:val="Normal"/>
    <w:link w:val="Titre4Car"/>
    <w:uiPriority w:val="9"/>
    <w:unhideWhenUsed/>
    <w:qFormat/>
    <w:rsid w:val="000E065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D31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04E"/>
    <w:pPr>
      <w:tabs>
        <w:tab w:val="center" w:pos="4536"/>
        <w:tab w:val="right" w:pos="9072"/>
      </w:tabs>
      <w:spacing w:after="0" w:line="240" w:lineRule="auto"/>
    </w:pPr>
    <w:rPr>
      <w:rFonts w:ascii="Verdana" w:eastAsiaTheme="minorHAnsi" w:hAnsi="Verdana"/>
      <w:sz w:val="20"/>
      <w:lang w:val="fr-FR" w:eastAsia="en-US"/>
    </w:rPr>
  </w:style>
  <w:style w:type="character" w:customStyle="1" w:styleId="En-tteCar">
    <w:name w:val="En-tête Car"/>
    <w:basedOn w:val="Policepardfaut"/>
    <w:link w:val="En-tte"/>
    <w:uiPriority w:val="99"/>
    <w:rsid w:val="0034104E"/>
  </w:style>
  <w:style w:type="paragraph" w:styleId="Pieddepage">
    <w:name w:val="footer"/>
    <w:basedOn w:val="Normal"/>
    <w:link w:val="PieddepageCar"/>
    <w:uiPriority w:val="99"/>
    <w:unhideWhenUsed/>
    <w:rsid w:val="0034104E"/>
    <w:pPr>
      <w:tabs>
        <w:tab w:val="center" w:pos="4536"/>
        <w:tab w:val="right" w:pos="9072"/>
      </w:tabs>
      <w:spacing w:after="0" w:line="240" w:lineRule="auto"/>
    </w:pPr>
    <w:rPr>
      <w:rFonts w:ascii="Verdana" w:eastAsiaTheme="minorHAnsi" w:hAnsi="Verdana"/>
      <w:sz w:val="20"/>
      <w:lang w:val="fr-FR" w:eastAsia="en-US"/>
    </w:rPr>
  </w:style>
  <w:style w:type="character" w:customStyle="1" w:styleId="PieddepageCar">
    <w:name w:val="Pied de page Car"/>
    <w:basedOn w:val="Policepardfaut"/>
    <w:link w:val="Pieddepage"/>
    <w:uiPriority w:val="99"/>
    <w:rsid w:val="0034104E"/>
  </w:style>
  <w:style w:type="paragraph" w:customStyle="1" w:styleId="yiv570400111msonormal">
    <w:name w:val="yiv570400111msonormal"/>
    <w:basedOn w:val="Normal"/>
    <w:rsid w:val="002B1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Policepardfaut"/>
    <w:rsid w:val="002B1275"/>
  </w:style>
  <w:style w:type="character" w:customStyle="1" w:styleId="apple-converted-space">
    <w:name w:val="apple-converted-space"/>
    <w:basedOn w:val="Policepardfaut"/>
    <w:rsid w:val="002B1275"/>
  </w:style>
  <w:style w:type="character" w:styleId="Lienhypertexte">
    <w:name w:val="Hyperlink"/>
    <w:basedOn w:val="Policepardfaut"/>
    <w:uiPriority w:val="99"/>
    <w:unhideWhenUsed/>
    <w:rsid w:val="002B1275"/>
    <w:rPr>
      <w:color w:val="0000FF"/>
      <w:u w:val="single"/>
    </w:rPr>
  </w:style>
  <w:style w:type="character" w:styleId="lev">
    <w:name w:val="Strong"/>
    <w:basedOn w:val="Policepardfaut"/>
    <w:uiPriority w:val="22"/>
    <w:qFormat/>
    <w:rsid w:val="002B1275"/>
    <w:rPr>
      <w:b/>
      <w:bCs/>
    </w:rPr>
  </w:style>
  <w:style w:type="paragraph" w:styleId="Paragraphedeliste">
    <w:name w:val="List Paragraph"/>
    <w:basedOn w:val="Normal"/>
    <w:uiPriority w:val="34"/>
    <w:qFormat/>
    <w:rsid w:val="00AA5E96"/>
    <w:pPr>
      <w:ind w:left="720"/>
      <w:contextualSpacing/>
    </w:pPr>
  </w:style>
  <w:style w:type="paragraph" w:styleId="Notedebasdepage">
    <w:name w:val="footnote text"/>
    <w:basedOn w:val="Normal"/>
    <w:link w:val="NotedebasdepageCar"/>
    <w:uiPriority w:val="99"/>
    <w:semiHidden/>
    <w:unhideWhenUsed/>
    <w:rsid w:val="00C32C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CC8"/>
    <w:rPr>
      <w:rFonts w:asciiTheme="minorHAnsi" w:eastAsiaTheme="minorEastAsia" w:hAnsiTheme="minorHAnsi"/>
      <w:szCs w:val="20"/>
      <w:lang w:val="es-ES" w:eastAsia="es-ES"/>
    </w:rPr>
  </w:style>
  <w:style w:type="character" w:styleId="Appelnotedebasdep">
    <w:name w:val="footnote reference"/>
    <w:basedOn w:val="Policepardfaut"/>
    <w:uiPriority w:val="99"/>
    <w:semiHidden/>
    <w:unhideWhenUsed/>
    <w:rsid w:val="00C32CC8"/>
    <w:rPr>
      <w:vertAlign w:val="superscript"/>
    </w:rPr>
  </w:style>
  <w:style w:type="character" w:customStyle="1" w:styleId="Titre2Car">
    <w:name w:val="Titre 2 Car"/>
    <w:basedOn w:val="Policepardfaut"/>
    <w:link w:val="Titre2"/>
    <w:rsid w:val="000D317E"/>
    <w:rPr>
      <w:rFonts w:eastAsia="Times New Roman" w:cs="Arial"/>
      <w:b/>
      <w:bCs/>
      <w:i/>
      <w:iCs/>
      <w:sz w:val="22"/>
      <w:szCs w:val="28"/>
      <w:lang w:eastAsia="fr-FR"/>
    </w:rPr>
  </w:style>
  <w:style w:type="character" w:customStyle="1" w:styleId="Titre1Car">
    <w:name w:val="Titre 1 Car"/>
    <w:basedOn w:val="Policepardfaut"/>
    <w:link w:val="Titre1"/>
    <w:uiPriority w:val="9"/>
    <w:rsid w:val="000E065C"/>
    <w:rPr>
      <w:rFonts w:eastAsiaTheme="majorEastAsia" w:cstheme="majorBidi"/>
      <w:b/>
      <w:bCs/>
      <w:sz w:val="24"/>
      <w:szCs w:val="28"/>
      <w:lang w:val="es-ES" w:eastAsia="es-ES"/>
    </w:rPr>
  </w:style>
  <w:style w:type="paragraph" w:styleId="En-ttedetabledesmatires">
    <w:name w:val="TOC Heading"/>
    <w:basedOn w:val="Titre1"/>
    <w:next w:val="Normal"/>
    <w:uiPriority w:val="39"/>
    <w:semiHidden/>
    <w:unhideWhenUsed/>
    <w:qFormat/>
    <w:rsid w:val="00AA7EB6"/>
    <w:pPr>
      <w:outlineLvl w:val="9"/>
    </w:pPr>
    <w:rPr>
      <w:lang w:val="fr-FR" w:eastAsia="fr-FR"/>
    </w:rPr>
  </w:style>
  <w:style w:type="paragraph" w:styleId="TM2">
    <w:name w:val="toc 2"/>
    <w:basedOn w:val="Normal"/>
    <w:next w:val="Normal"/>
    <w:autoRedefine/>
    <w:uiPriority w:val="39"/>
    <w:unhideWhenUsed/>
    <w:rsid w:val="00AA7EB6"/>
    <w:pPr>
      <w:spacing w:after="100"/>
      <w:ind w:left="220"/>
    </w:pPr>
  </w:style>
  <w:style w:type="paragraph" w:styleId="Textedebulles">
    <w:name w:val="Balloon Text"/>
    <w:basedOn w:val="Normal"/>
    <w:link w:val="TextedebullesCar"/>
    <w:uiPriority w:val="99"/>
    <w:semiHidden/>
    <w:unhideWhenUsed/>
    <w:rsid w:val="00AA7E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EB6"/>
    <w:rPr>
      <w:rFonts w:ascii="Tahoma" w:eastAsiaTheme="minorEastAsia" w:hAnsi="Tahoma" w:cs="Tahoma"/>
      <w:sz w:val="16"/>
      <w:szCs w:val="16"/>
      <w:lang w:val="es-ES" w:eastAsia="es-ES"/>
    </w:rPr>
  </w:style>
  <w:style w:type="paragraph" w:styleId="Titre">
    <w:name w:val="Title"/>
    <w:basedOn w:val="Normal"/>
    <w:next w:val="Normal"/>
    <w:link w:val="TitreCar"/>
    <w:uiPriority w:val="10"/>
    <w:qFormat/>
    <w:rsid w:val="006516A3"/>
    <w:pPr>
      <w:spacing w:after="300" w:line="240" w:lineRule="auto"/>
      <w:contextualSpacing/>
    </w:pPr>
    <w:rPr>
      <w:rFonts w:ascii="Verdana" w:eastAsiaTheme="majorEastAsia" w:hAnsi="Verdana" w:cstheme="majorBidi"/>
      <w:b/>
      <w:spacing w:val="5"/>
      <w:kern w:val="28"/>
      <w:sz w:val="24"/>
      <w:szCs w:val="52"/>
    </w:rPr>
  </w:style>
  <w:style w:type="character" w:customStyle="1" w:styleId="TitreCar">
    <w:name w:val="Titre Car"/>
    <w:basedOn w:val="Policepardfaut"/>
    <w:link w:val="Titre"/>
    <w:uiPriority w:val="10"/>
    <w:rsid w:val="006516A3"/>
    <w:rPr>
      <w:rFonts w:eastAsiaTheme="majorEastAsia" w:cstheme="majorBidi"/>
      <w:b/>
      <w:spacing w:val="5"/>
      <w:kern w:val="28"/>
      <w:sz w:val="24"/>
      <w:szCs w:val="52"/>
      <w:lang w:val="es-ES" w:eastAsia="es-ES"/>
    </w:rPr>
  </w:style>
  <w:style w:type="character" w:customStyle="1" w:styleId="Titre3Car">
    <w:name w:val="Titre 3 Car"/>
    <w:basedOn w:val="Policepardfaut"/>
    <w:link w:val="Titre3"/>
    <w:uiPriority w:val="9"/>
    <w:rsid w:val="006516A3"/>
    <w:rPr>
      <w:rFonts w:eastAsiaTheme="majorEastAsia" w:cstheme="majorBidi"/>
      <w:b/>
      <w:bCs/>
      <w:lang w:val="es-ES" w:eastAsia="es-ES"/>
    </w:rPr>
  </w:style>
  <w:style w:type="paragraph" w:styleId="TM3">
    <w:name w:val="toc 3"/>
    <w:basedOn w:val="Normal"/>
    <w:next w:val="Normal"/>
    <w:autoRedefine/>
    <w:uiPriority w:val="39"/>
    <w:unhideWhenUsed/>
    <w:rsid w:val="006516A3"/>
    <w:pPr>
      <w:spacing w:after="100"/>
      <w:ind w:left="440"/>
    </w:pPr>
  </w:style>
  <w:style w:type="character" w:customStyle="1" w:styleId="Titre4Car">
    <w:name w:val="Titre 4 Car"/>
    <w:basedOn w:val="Policepardfaut"/>
    <w:link w:val="Titre4"/>
    <w:uiPriority w:val="9"/>
    <w:rsid w:val="000E065C"/>
    <w:rPr>
      <w:rFonts w:asciiTheme="majorHAnsi" w:eastAsiaTheme="majorEastAsia" w:hAnsiTheme="majorHAnsi" w:cstheme="majorBidi"/>
      <w:b/>
      <w:bCs/>
      <w:i/>
      <w:iCs/>
      <w:color w:val="4F81BD" w:themeColor="accent1"/>
      <w:sz w:val="22"/>
      <w:lang w:val="es-ES" w:eastAsia="es-ES"/>
    </w:rPr>
  </w:style>
  <w:style w:type="paragraph" w:styleId="TM1">
    <w:name w:val="toc 1"/>
    <w:basedOn w:val="Normal"/>
    <w:next w:val="Normal"/>
    <w:autoRedefine/>
    <w:uiPriority w:val="39"/>
    <w:unhideWhenUsed/>
    <w:rsid w:val="00EF4B04"/>
    <w:pPr>
      <w:tabs>
        <w:tab w:val="right" w:leader="dot" w:pos="9628"/>
      </w:tabs>
      <w:spacing w:after="0" w:line="240" w:lineRule="auto"/>
    </w:pPr>
  </w:style>
  <w:style w:type="paragraph" w:styleId="NormalWeb">
    <w:name w:val="Normal (Web)"/>
    <w:basedOn w:val="Normal"/>
    <w:uiPriority w:val="99"/>
    <w:unhideWhenUsed/>
    <w:rsid w:val="00680E4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rsid w:val="000D317E"/>
    <w:rPr>
      <w:rFonts w:asciiTheme="majorHAnsi" w:eastAsiaTheme="majorEastAsia" w:hAnsiTheme="majorHAnsi" w:cstheme="majorBidi"/>
      <w:color w:val="243F60" w:themeColor="accent1" w:themeShade="7F"/>
      <w:sz w:val="22"/>
      <w:lang w:val="es-ES" w:eastAsia="es-ES"/>
    </w:rPr>
  </w:style>
  <w:style w:type="character" w:styleId="Textedelespacerserv">
    <w:name w:val="Placeholder Text"/>
    <w:basedOn w:val="Policepardfaut"/>
    <w:uiPriority w:val="99"/>
    <w:semiHidden/>
    <w:rsid w:val="00214147"/>
    <w:rPr>
      <w:color w:val="808080"/>
    </w:rPr>
  </w:style>
  <w:style w:type="character" w:styleId="Lienhypertextesuivivisit">
    <w:name w:val="FollowedHyperlink"/>
    <w:basedOn w:val="Policepardfaut"/>
    <w:uiPriority w:val="99"/>
    <w:semiHidden/>
    <w:unhideWhenUsed/>
    <w:rsid w:val="00C57E1D"/>
    <w:rPr>
      <w:color w:val="800080" w:themeColor="followedHyperlink"/>
      <w:u w:val="single"/>
    </w:rPr>
  </w:style>
  <w:style w:type="paragraph" w:styleId="Commentaire">
    <w:name w:val="annotation text"/>
    <w:basedOn w:val="Normal"/>
    <w:link w:val="CommentaireCar"/>
    <w:uiPriority w:val="99"/>
    <w:semiHidden/>
    <w:unhideWhenUsed/>
    <w:rsid w:val="00693294"/>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693294"/>
    <w:rPr>
      <w:rFonts w:ascii="Calibri" w:eastAsia="Times New Roman" w:hAnsi="Calibri" w:cs="Times New Roman"/>
      <w:szCs w:val="20"/>
      <w:lang w:val="es-ES" w:eastAsia="es-ES"/>
    </w:rPr>
  </w:style>
  <w:style w:type="paragraph" w:customStyle="1" w:styleId="Default">
    <w:name w:val="Default"/>
    <w:rsid w:val="008A19AE"/>
    <w:pPr>
      <w:autoSpaceDE w:val="0"/>
      <w:autoSpaceDN w:val="0"/>
      <w:adjustRightInd w:val="0"/>
    </w:pPr>
    <w:rPr>
      <w:rFonts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275"/>
    <w:pPr>
      <w:spacing w:after="200" w:line="276" w:lineRule="auto"/>
    </w:pPr>
    <w:rPr>
      <w:rFonts w:asciiTheme="minorHAnsi" w:eastAsiaTheme="minorEastAsia" w:hAnsiTheme="minorHAnsi"/>
      <w:sz w:val="22"/>
      <w:lang w:val="es-ES" w:eastAsia="es-ES"/>
    </w:rPr>
  </w:style>
  <w:style w:type="paragraph" w:styleId="Titre1">
    <w:name w:val="heading 1"/>
    <w:basedOn w:val="Normal"/>
    <w:next w:val="Normal"/>
    <w:link w:val="Titre1Car"/>
    <w:uiPriority w:val="9"/>
    <w:qFormat/>
    <w:rsid w:val="000E065C"/>
    <w:pPr>
      <w:keepNext/>
      <w:keepLines/>
      <w:spacing w:before="480" w:after="0"/>
      <w:outlineLvl w:val="0"/>
    </w:pPr>
    <w:rPr>
      <w:rFonts w:ascii="Verdana" w:eastAsiaTheme="majorEastAsia" w:hAnsi="Verdana" w:cstheme="majorBidi"/>
      <w:b/>
      <w:bCs/>
      <w:sz w:val="24"/>
      <w:szCs w:val="28"/>
    </w:rPr>
  </w:style>
  <w:style w:type="paragraph" w:styleId="Titre2">
    <w:name w:val="heading 2"/>
    <w:basedOn w:val="Normal"/>
    <w:next w:val="Normal"/>
    <w:link w:val="Titre2Car"/>
    <w:autoRedefine/>
    <w:qFormat/>
    <w:rsid w:val="000D317E"/>
    <w:pPr>
      <w:keepNext/>
      <w:spacing w:before="240" w:after="60" w:line="240" w:lineRule="auto"/>
      <w:ind w:left="708"/>
      <w:outlineLvl w:val="1"/>
    </w:pPr>
    <w:rPr>
      <w:rFonts w:ascii="Verdana" w:eastAsia="Times New Roman" w:hAnsi="Verdana" w:cs="Arial"/>
      <w:b/>
      <w:bCs/>
      <w:i/>
      <w:iCs/>
      <w:szCs w:val="28"/>
      <w:lang w:val="fr-FR" w:eastAsia="fr-FR"/>
    </w:rPr>
  </w:style>
  <w:style w:type="paragraph" w:styleId="Titre3">
    <w:name w:val="heading 3"/>
    <w:basedOn w:val="Normal"/>
    <w:next w:val="Normal"/>
    <w:link w:val="Titre3Car"/>
    <w:uiPriority w:val="9"/>
    <w:unhideWhenUsed/>
    <w:qFormat/>
    <w:rsid w:val="006516A3"/>
    <w:pPr>
      <w:keepNext/>
      <w:keepLines/>
      <w:spacing w:before="200" w:after="0"/>
      <w:ind w:left="1416"/>
      <w:outlineLvl w:val="2"/>
    </w:pPr>
    <w:rPr>
      <w:rFonts w:ascii="Verdana" w:eastAsiaTheme="majorEastAsia" w:hAnsi="Verdana" w:cstheme="majorBidi"/>
      <w:b/>
      <w:bCs/>
      <w:sz w:val="20"/>
    </w:rPr>
  </w:style>
  <w:style w:type="paragraph" w:styleId="Titre4">
    <w:name w:val="heading 4"/>
    <w:basedOn w:val="Normal"/>
    <w:next w:val="Normal"/>
    <w:link w:val="Titre4Car"/>
    <w:uiPriority w:val="9"/>
    <w:unhideWhenUsed/>
    <w:qFormat/>
    <w:rsid w:val="000E065C"/>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0D317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4104E"/>
    <w:pPr>
      <w:tabs>
        <w:tab w:val="center" w:pos="4536"/>
        <w:tab w:val="right" w:pos="9072"/>
      </w:tabs>
      <w:spacing w:after="0" w:line="240" w:lineRule="auto"/>
    </w:pPr>
    <w:rPr>
      <w:rFonts w:ascii="Verdana" w:eastAsiaTheme="minorHAnsi" w:hAnsi="Verdana"/>
      <w:sz w:val="20"/>
      <w:lang w:val="fr-FR" w:eastAsia="en-US"/>
    </w:rPr>
  </w:style>
  <w:style w:type="character" w:customStyle="1" w:styleId="En-tteCar">
    <w:name w:val="En-tête Car"/>
    <w:basedOn w:val="Policepardfaut"/>
    <w:link w:val="En-tte"/>
    <w:uiPriority w:val="99"/>
    <w:rsid w:val="0034104E"/>
  </w:style>
  <w:style w:type="paragraph" w:styleId="Pieddepage">
    <w:name w:val="footer"/>
    <w:basedOn w:val="Normal"/>
    <w:link w:val="PieddepageCar"/>
    <w:uiPriority w:val="99"/>
    <w:unhideWhenUsed/>
    <w:rsid w:val="0034104E"/>
    <w:pPr>
      <w:tabs>
        <w:tab w:val="center" w:pos="4536"/>
        <w:tab w:val="right" w:pos="9072"/>
      </w:tabs>
      <w:spacing w:after="0" w:line="240" w:lineRule="auto"/>
    </w:pPr>
    <w:rPr>
      <w:rFonts w:ascii="Verdana" w:eastAsiaTheme="minorHAnsi" w:hAnsi="Verdana"/>
      <w:sz w:val="20"/>
      <w:lang w:val="fr-FR" w:eastAsia="en-US"/>
    </w:rPr>
  </w:style>
  <w:style w:type="character" w:customStyle="1" w:styleId="PieddepageCar">
    <w:name w:val="Pied de page Car"/>
    <w:basedOn w:val="Policepardfaut"/>
    <w:link w:val="Pieddepage"/>
    <w:uiPriority w:val="99"/>
    <w:rsid w:val="0034104E"/>
  </w:style>
  <w:style w:type="paragraph" w:customStyle="1" w:styleId="yiv570400111msonormal">
    <w:name w:val="yiv570400111msonormal"/>
    <w:basedOn w:val="Normal"/>
    <w:rsid w:val="002B12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Policepardfaut"/>
    <w:rsid w:val="002B1275"/>
  </w:style>
  <w:style w:type="character" w:customStyle="1" w:styleId="apple-converted-space">
    <w:name w:val="apple-converted-space"/>
    <w:basedOn w:val="Policepardfaut"/>
    <w:rsid w:val="002B1275"/>
  </w:style>
  <w:style w:type="character" w:styleId="Lienhypertexte">
    <w:name w:val="Hyperlink"/>
    <w:basedOn w:val="Policepardfaut"/>
    <w:uiPriority w:val="99"/>
    <w:unhideWhenUsed/>
    <w:rsid w:val="002B1275"/>
    <w:rPr>
      <w:color w:val="0000FF"/>
      <w:u w:val="single"/>
    </w:rPr>
  </w:style>
  <w:style w:type="character" w:styleId="lev">
    <w:name w:val="Strong"/>
    <w:basedOn w:val="Policepardfaut"/>
    <w:uiPriority w:val="22"/>
    <w:qFormat/>
    <w:rsid w:val="002B1275"/>
    <w:rPr>
      <w:b/>
      <w:bCs/>
    </w:rPr>
  </w:style>
  <w:style w:type="paragraph" w:styleId="Paragraphedeliste">
    <w:name w:val="List Paragraph"/>
    <w:basedOn w:val="Normal"/>
    <w:uiPriority w:val="34"/>
    <w:qFormat/>
    <w:rsid w:val="00AA5E96"/>
    <w:pPr>
      <w:ind w:left="720"/>
      <w:contextualSpacing/>
    </w:pPr>
  </w:style>
  <w:style w:type="paragraph" w:styleId="Notedebasdepage">
    <w:name w:val="footnote text"/>
    <w:basedOn w:val="Normal"/>
    <w:link w:val="NotedebasdepageCar"/>
    <w:uiPriority w:val="99"/>
    <w:semiHidden/>
    <w:unhideWhenUsed/>
    <w:rsid w:val="00C32CC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32CC8"/>
    <w:rPr>
      <w:rFonts w:asciiTheme="minorHAnsi" w:eastAsiaTheme="minorEastAsia" w:hAnsiTheme="minorHAnsi"/>
      <w:szCs w:val="20"/>
      <w:lang w:val="es-ES" w:eastAsia="es-ES"/>
    </w:rPr>
  </w:style>
  <w:style w:type="character" w:styleId="Appelnotedebasdep">
    <w:name w:val="footnote reference"/>
    <w:basedOn w:val="Policepardfaut"/>
    <w:uiPriority w:val="99"/>
    <w:semiHidden/>
    <w:unhideWhenUsed/>
    <w:rsid w:val="00C32CC8"/>
    <w:rPr>
      <w:vertAlign w:val="superscript"/>
    </w:rPr>
  </w:style>
  <w:style w:type="character" w:customStyle="1" w:styleId="Titre2Car">
    <w:name w:val="Titre 2 Car"/>
    <w:basedOn w:val="Policepardfaut"/>
    <w:link w:val="Titre2"/>
    <w:rsid w:val="000D317E"/>
    <w:rPr>
      <w:rFonts w:eastAsia="Times New Roman" w:cs="Arial"/>
      <w:b/>
      <w:bCs/>
      <w:i/>
      <w:iCs/>
      <w:sz w:val="22"/>
      <w:szCs w:val="28"/>
      <w:lang w:eastAsia="fr-FR"/>
    </w:rPr>
  </w:style>
  <w:style w:type="character" w:customStyle="1" w:styleId="Titre1Car">
    <w:name w:val="Titre 1 Car"/>
    <w:basedOn w:val="Policepardfaut"/>
    <w:link w:val="Titre1"/>
    <w:uiPriority w:val="9"/>
    <w:rsid w:val="000E065C"/>
    <w:rPr>
      <w:rFonts w:eastAsiaTheme="majorEastAsia" w:cstheme="majorBidi"/>
      <w:b/>
      <w:bCs/>
      <w:sz w:val="24"/>
      <w:szCs w:val="28"/>
      <w:lang w:val="es-ES" w:eastAsia="es-ES"/>
    </w:rPr>
  </w:style>
  <w:style w:type="paragraph" w:styleId="En-ttedetabledesmatires">
    <w:name w:val="TOC Heading"/>
    <w:basedOn w:val="Titre1"/>
    <w:next w:val="Normal"/>
    <w:uiPriority w:val="39"/>
    <w:semiHidden/>
    <w:unhideWhenUsed/>
    <w:qFormat/>
    <w:rsid w:val="00AA7EB6"/>
    <w:pPr>
      <w:outlineLvl w:val="9"/>
    </w:pPr>
    <w:rPr>
      <w:lang w:val="fr-FR" w:eastAsia="fr-FR"/>
    </w:rPr>
  </w:style>
  <w:style w:type="paragraph" w:styleId="TM2">
    <w:name w:val="toc 2"/>
    <w:basedOn w:val="Normal"/>
    <w:next w:val="Normal"/>
    <w:autoRedefine/>
    <w:uiPriority w:val="39"/>
    <w:unhideWhenUsed/>
    <w:rsid w:val="00AA7EB6"/>
    <w:pPr>
      <w:spacing w:after="100"/>
      <w:ind w:left="220"/>
    </w:pPr>
  </w:style>
  <w:style w:type="paragraph" w:styleId="Textedebulles">
    <w:name w:val="Balloon Text"/>
    <w:basedOn w:val="Normal"/>
    <w:link w:val="TextedebullesCar"/>
    <w:uiPriority w:val="99"/>
    <w:semiHidden/>
    <w:unhideWhenUsed/>
    <w:rsid w:val="00AA7EB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7EB6"/>
    <w:rPr>
      <w:rFonts w:ascii="Tahoma" w:eastAsiaTheme="minorEastAsia" w:hAnsi="Tahoma" w:cs="Tahoma"/>
      <w:sz w:val="16"/>
      <w:szCs w:val="16"/>
      <w:lang w:val="es-ES" w:eastAsia="es-ES"/>
    </w:rPr>
  </w:style>
  <w:style w:type="paragraph" w:styleId="Titre">
    <w:name w:val="Title"/>
    <w:basedOn w:val="Normal"/>
    <w:next w:val="Normal"/>
    <w:link w:val="TitreCar"/>
    <w:uiPriority w:val="10"/>
    <w:qFormat/>
    <w:rsid w:val="006516A3"/>
    <w:pPr>
      <w:spacing w:after="300" w:line="240" w:lineRule="auto"/>
      <w:contextualSpacing/>
    </w:pPr>
    <w:rPr>
      <w:rFonts w:ascii="Verdana" w:eastAsiaTheme="majorEastAsia" w:hAnsi="Verdana" w:cstheme="majorBidi"/>
      <w:b/>
      <w:spacing w:val="5"/>
      <w:kern w:val="28"/>
      <w:sz w:val="24"/>
      <w:szCs w:val="52"/>
    </w:rPr>
  </w:style>
  <w:style w:type="character" w:customStyle="1" w:styleId="TitreCar">
    <w:name w:val="Titre Car"/>
    <w:basedOn w:val="Policepardfaut"/>
    <w:link w:val="Titre"/>
    <w:uiPriority w:val="10"/>
    <w:rsid w:val="006516A3"/>
    <w:rPr>
      <w:rFonts w:eastAsiaTheme="majorEastAsia" w:cstheme="majorBidi"/>
      <w:b/>
      <w:spacing w:val="5"/>
      <w:kern w:val="28"/>
      <w:sz w:val="24"/>
      <w:szCs w:val="52"/>
      <w:lang w:val="es-ES" w:eastAsia="es-ES"/>
    </w:rPr>
  </w:style>
  <w:style w:type="character" w:customStyle="1" w:styleId="Titre3Car">
    <w:name w:val="Titre 3 Car"/>
    <w:basedOn w:val="Policepardfaut"/>
    <w:link w:val="Titre3"/>
    <w:uiPriority w:val="9"/>
    <w:rsid w:val="006516A3"/>
    <w:rPr>
      <w:rFonts w:eastAsiaTheme="majorEastAsia" w:cstheme="majorBidi"/>
      <w:b/>
      <w:bCs/>
      <w:lang w:val="es-ES" w:eastAsia="es-ES"/>
    </w:rPr>
  </w:style>
  <w:style w:type="paragraph" w:styleId="TM3">
    <w:name w:val="toc 3"/>
    <w:basedOn w:val="Normal"/>
    <w:next w:val="Normal"/>
    <w:autoRedefine/>
    <w:uiPriority w:val="39"/>
    <w:unhideWhenUsed/>
    <w:rsid w:val="006516A3"/>
    <w:pPr>
      <w:spacing w:after="100"/>
      <w:ind w:left="440"/>
    </w:pPr>
  </w:style>
  <w:style w:type="character" w:customStyle="1" w:styleId="Titre4Car">
    <w:name w:val="Titre 4 Car"/>
    <w:basedOn w:val="Policepardfaut"/>
    <w:link w:val="Titre4"/>
    <w:uiPriority w:val="9"/>
    <w:rsid w:val="000E065C"/>
    <w:rPr>
      <w:rFonts w:asciiTheme="majorHAnsi" w:eastAsiaTheme="majorEastAsia" w:hAnsiTheme="majorHAnsi" w:cstheme="majorBidi"/>
      <w:b/>
      <w:bCs/>
      <w:i/>
      <w:iCs/>
      <w:color w:val="4F81BD" w:themeColor="accent1"/>
      <w:sz w:val="22"/>
      <w:lang w:val="es-ES" w:eastAsia="es-ES"/>
    </w:rPr>
  </w:style>
  <w:style w:type="paragraph" w:styleId="TM1">
    <w:name w:val="toc 1"/>
    <w:basedOn w:val="Normal"/>
    <w:next w:val="Normal"/>
    <w:autoRedefine/>
    <w:uiPriority w:val="39"/>
    <w:unhideWhenUsed/>
    <w:rsid w:val="00EF4B04"/>
    <w:pPr>
      <w:tabs>
        <w:tab w:val="right" w:leader="dot" w:pos="9628"/>
      </w:tabs>
      <w:spacing w:after="0" w:line="240" w:lineRule="auto"/>
    </w:pPr>
  </w:style>
  <w:style w:type="paragraph" w:styleId="NormalWeb">
    <w:name w:val="Normal (Web)"/>
    <w:basedOn w:val="Normal"/>
    <w:uiPriority w:val="99"/>
    <w:unhideWhenUsed/>
    <w:rsid w:val="00680E47"/>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itre5Car">
    <w:name w:val="Titre 5 Car"/>
    <w:basedOn w:val="Policepardfaut"/>
    <w:link w:val="Titre5"/>
    <w:uiPriority w:val="9"/>
    <w:rsid w:val="000D317E"/>
    <w:rPr>
      <w:rFonts w:asciiTheme="majorHAnsi" w:eastAsiaTheme="majorEastAsia" w:hAnsiTheme="majorHAnsi" w:cstheme="majorBidi"/>
      <w:color w:val="243F60" w:themeColor="accent1" w:themeShade="7F"/>
      <w:sz w:val="22"/>
      <w:lang w:val="es-ES" w:eastAsia="es-ES"/>
    </w:rPr>
  </w:style>
  <w:style w:type="character" w:styleId="Textedelespacerserv">
    <w:name w:val="Placeholder Text"/>
    <w:basedOn w:val="Policepardfaut"/>
    <w:uiPriority w:val="99"/>
    <w:semiHidden/>
    <w:rsid w:val="00214147"/>
    <w:rPr>
      <w:color w:val="808080"/>
    </w:rPr>
  </w:style>
  <w:style w:type="character" w:styleId="Lienhypertextesuivivisit">
    <w:name w:val="FollowedHyperlink"/>
    <w:basedOn w:val="Policepardfaut"/>
    <w:uiPriority w:val="99"/>
    <w:semiHidden/>
    <w:unhideWhenUsed/>
    <w:rsid w:val="00C57E1D"/>
    <w:rPr>
      <w:color w:val="800080" w:themeColor="followedHyperlink"/>
      <w:u w:val="single"/>
    </w:rPr>
  </w:style>
  <w:style w:type="paragraph" w:styleId="Commentaire">
    <w:name w:val="annotation text"/>
    <w:basedOn w:val="Normal"/>
    <w:link w:val="CommentaireCar"/>
    <w:uiPriority w:val="99"/>
    <w:semiHidden/>
    <w:unhideWhenUsed/>
    <w:rsid w:val="00693294"/>
    <w:rPr>
      <w:rFonts w:ascii="Calibri" w:eastAsia="Times New Roman" w:hAnsi="Calibri" w:cs="Times New Roman"/>
      <w:sz w:val="20"/>
      <w:szCs w:val="20"/>
    </w:rPr>
  </w:style>
  <w:style w:type="character" w:customStyle="1" w:styleId="CommentaireCar">
    <w:name w:val="Commentaire Car"/>
    <w:basedOn w:val="Policepardfaut"/>
    <w:link w:val="Commentaire"/>
    <w:uiPriority w:val="99"/>
    <w:semiHidden/>
    <w:rsid w:val="00693294"/>
    <w:rPr>
      <w:rFonts w:ascii="Calibri" w:eastAsia="Times New Roman" w:hAnsi="Calibri" w:cs="Times New Roman"/>
      <w:szCs w:val="20"/>
      <w:lang w:val="es-ES" w:eastAsia="es-ES"/>
    </w:rPr>
  </w:style>
  <w:style w:type="paragraph" w:customStyle="1" w:styleId="Default">
    <w:name w:val="Default"/>
    <w:rsid w:val="008A19AE"/>
    <w:pPr>
      <w:autoSpaceDE w:val="0"/>
      <w:autoSpaceDN w:val="0"/>
      <w:adjustRightInd w:val="0"/>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84110">
      <w:bodyDiv w:val="1"/>
      <w:marLeft w:val="0"/>
      <w:marRight w:val="0"/>
      <w:marTop w:val="0"/>
      <w:marBottom w:val="0"/>
      <w:divBdr>
        <w:top w:val="none" w:sz="0" w:space="0" w:color="auto"/>
        <w:left w:val="none" w:sz="0" w:space="0" w:color="auto"/>
        <w:bottom w:val="none" w:sz="0" w:space="0" w:color="auto"/>
        <w:right w:val="none" w:sz="0" w:space="0" w:color="auto"/>
      </w:divBdr>
    </w:div>
    <w:div w:id="192521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hristianpuren.com/mes-travaux-liste-et-liens/2011d/" TargetMode="External"/><Relationship Id="rId18" Type="http://schemas.openxmlformats.org/officeDocument/2006/relationships/hyperlink" Target="http://www.christianpuren.com/mes-travaux-liste-et-liens/2004d/"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hristianpuren.com/mes-travaux-liste-et-liens/2009e/" TargetMode="External"/><Relationship Id="rId2" Type="http://schemas.openxmlformats.org/officeDocument/2006/relationships/numbering" Target="numbering.xml"/><Relationship Id="rId16" Type="http://schemas.openxmlformats.org/officeDocument/2006/relationships/hyperlink" Target="http://www.christianpuren.com/mes-travaux-liste-et-liens/2004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hristianpuren.com/mes-travaux-liste-et-liens/2010e/" TargetMode="External"/><Relationship Id="rId10" Type="http://schemas.openxmlformats.org/officeDocument/2006/relationships/hyperlink" Target="http://geres.jimdo.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hristianpuren.com/mes-travaux-liste-et-liens/2011g/" TargetMode="External"/><Relationship Id="rId14" Type="http://schemas.openxmlformats.org/officeDocument/2006/relationships/hyperlink" Target="http://www.christianpuren.com/mes-travaux-liste-et-liens/2010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hristianpuren.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archive.ecml.at/documents/pub121F2003Candelier.pdf" TargetMode="External"/><Relationship Id="rId13" Type="http://schemas.openxmlformats.org/officeDocument/2006/relationships/hyperlink" Target="http://www.emdl.fr" TargetMode="External"/><Relationship Id="rId3" Type="http://schemas.openxmlformats.org/officeDocument/2006/relationships/hyperlink" Target="http://www.christianpuren.com/mes-travaux-liste-et-liens/2005a/" TargetMode="External"/><Relationship Id="rId7" Type="http://schemas.openxmlformats.org/officeDocument/2006/relationships/hyperlink" Target="http://www.christianpuren.com/mes-travaux-liste-et-liens/2006e/" TargetMode="External"/><Relationship Id="rId12" Type="http://schemas.openxmlformats.org/officeDocument/2006/relationships/hyperlink" Target="http://www.christianpuren.com/mes-travaux-liste-et-liens/2009c/" TargetMode="External"/><Relationship Id="rId2" Type="http://schemas.openxmlformats.org/officeDocument/2006/relationships/hyperlink" Target="http://www.christianpuren.com/mes-travaux-liste-et-liens/2004c/" TargetMode="External"/><Relationship Id="rId1" Type="http://schemas.openxmlformats.org/officeDocument/2006/relationships/hyperlink" Target="http://www.christianpuren.com/mes-travaux-liste-et-liens/2011d/" TargetMode="External"/><Relationship Id="rId6" Type="http://schemas.openxmlformats.org/officeDocument/2006/relationships/hyperlink" Target="http://www.christianpuren.com/mes-travaux-liste-et-liens/2011b/" TargetMode="External"/><Relationship Id="rId11" Type="http://schemas.openxmlformats.org/officeDocument/2006/relationships/hyperlink" Target="http://unesdoc.unesco.org/images/0015/001570/157020f.pdf" TargetMode="External"/><Relationship Id="rId5" Type="http://schemas.openxmlformats.org/officeDocument/2006/relationships/hyperlink" Target="http://www.christianpuren.com/mes-travaux-liste-et-liens/1994b/" TargetMode="External"/><Relationship Id="rId10" Type="http://schemas.openxmlformats.org/officeDocument/2006/relationships/hyperlink" Target="http://www.christianpuren.com/mes-travaux-liste-et-liens/1988a/" TargetMode="External"/><Relationship Id="rId4" Type="http://schemas.openxmlformats.org/officeDocument/2006/relationships/hyperlink" Target="http://www.christianpuren.com/mes-travaux-liste-et-liens/2009g/" TargetMode="External"/><Relationship Id="rId9" Type="http://schemas.openxmlformats.org/officeDocument/2006/relationships/hyperlink" Target="http://editions.educagri.fr/11784_maragnani-alain" TargetMode="External"/><Relationship Id="rId14" Type="http://schemas.openxmlformats.org/officeDocument/2006/relationships/hyperlink" Target="http://www.christianpuren.com/mes-travaux-liste-et-liens/1998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31247-8546-4E88-B7D5-0F71E69A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7296</Words>
  <Characters>40129</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PUREN</dc:creator>
  <cp:lastModifiedBy>Christian PUREN</cp:lastModifiedBy>
  <cp:revision>5</cp:revision>
  <cp:lastPrinted>2011-06-25T19:57:00Z</cp:lastPrinted>
  <dcterms:created xsi:type="dcterms:W3CDTF">2011-06-19T20:23:00Z</dcterms:created>
  <dcterms:modified xsi:type="dcterms:W3CDTF">2011-06-25T19:57:00Z</dcterms:modified>
</cp:coreProperties>
</file>